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EB3FD">
      <w:pPr>
        <w:spacing w:after="0" w:line="240" w:lineRule="auto"/>
        <w:jc w:val="center"/>
        <w:rPr>
          <w:rFonts w:ascii="Times New Roman" w:hAnsi="Times New Roman" w:eastAsia="Times New Roman" w:cs="Times New Roman"/>
          <w:color w:val="auto"/>
          <w:sz w:val="28"/>
          <w:szCs w:val="28"/>
          <w:lang w:eastAsia="ru-RU"/>
        </w:rPr>
      </w:pPr>
      <w:bookmarkStart w:id="5" w:name="_GoBack"/>
      <w:r>
        <w:rPr>
          <w:rFonts w:ascii="Times New Roman" w:hAnsi="Times New Roman" w:eastAsia="Times New Roman" w:cs="Times New Roman"/>
          <w:color w:val="auto"/>
          <w:sz w:val="28"/>
          <w:szCs w:val="28"/>
          <w:lang w:eastAsia="ru-RU"/>
        </w:rPr>
        <w:drawing>
          <wp:anchor distT="0" distB="0" distL="114300" distR="114300" simplePos="0" relativeHeight="251660288" behindDoc="0" locked="0" layoutInCell="1" allowOverlap="1">
            <wp:simplePos x="0" y="0"/>
            <wp:positionH relativeFrom="margin">
              <wp:posOffset>-648335</wp:posOffset>
            </wp:positionH>
            <wp:positionV relativeFrom="margin">
              <wp:posOffset>-11430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3CEACC4D">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4790CDB4">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623C37EB">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4" o:spid="_x0000_s1026" o:spt="20" style="position:absolute;left:0pt;flip:y;margin-left:-7.6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6585CF32">
      <w:pPr>
        <w:spacing w:after="0" w:line="240" w:lineRule="auto"/>
        <w:jc w:val="center"/>
        <w:rPr>
          <w:rFonts w:ascii="Times New Roman" w:hAnsi="Times New Roman"/>
          <w:b/>
          <w:bCs/>
          <w:caps/>
          <w:color w:val="auto"/>
          <w:sz w:val="28"/>
          <w:szCs w:val="28"/>
          <w:lang w:eastAsia="ru-RU"/>
        </w:rPr>
      </w:pPr>
      <w:r>
        <w:rPr>
          <w:rFonts w:ascii="Times New Roman" w:hAnsi="Times New Roman"/>
          <w:b/>
          <w:bCs/>
          <w:caps/>
          <w:color w:val="auto"/>
          <w:sz w:val="28"/>
          <w:szCs w:val="28"/>
          <w:lang w:eastAsia="ru-RU"/>
        </w:rPr>
        <w:t>кафедрА «ЭКОНОМИКА И УПРАВЛЕНИЕ»</w:t>
      </w:r>
    </w:p>
    <w:p w14:paraId="097AC95C">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b/>
          <w:bCs/>
          <w:caps/>
          <w:color w:val="auto"/>
          <w:sz w:val="28"/>
          <w:szCs w:val="28"/>
          <w:lang w:val="ru" w:eastAsia="ru-RU"/>
        </w:rPr>
        <w:drawing>
          <wp:anchor distT="0" distB="0" distL="114300" distR="114300" simplePos="0" relativeHeight="251663360" behindDoc="1" locked="0" layoutInCell="1" allowOverlap="1">
            <wp:simplePos x="0" y="0"/>
            <wp:positionH relativeFrom="column">
              <wp:posOffset>-904240</wp:posOffset>
            </wp:positionH>
            <wp:positionV relativeFrom="paragraph">
              <wp:posOffset>181610</wp:posOffset>
            </wp:positionV>
            <wp:extent cx="7299960" cy="2861310"/>
            <wp:effectExtent l="0" t="0" r="15240" b="1524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9">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7EC8EF4C">
      <w:pPr>
        <w:spacing w:after="0" w:line="240" w:lineRule="auto"/>
        <w:jc w:val="center"/>
        <w:rPr>
          <w:rFonts w:ascii="Times New Roman" w:hAnsi="Times New Roman" w:eastAsia="Calibri" w:cs="Times New Roman"/>
          <w:b/>
          <w:bCs/>
          <w:caps/>
          <w:color w:val="auto"/>
          <w:sz w:val="28"/>
          <w:szCs w:val="28"/>
          <w:lang w:eastAsia="ru-RU"/>
        </w:rPr>
      </w:pPr>
    </w:p>
    <w:p w14:paraId="1BDDE274">
      <w:pPr>
        <w:keepNext/>
        <w:keepLines/>
        <w:spacing w:after="0" w:line="240" w:lineRule="auto"/>
        <w:jc w:val="center"/>
        <w:rPr>
          <w:rFonts w:ascii="Times New Roman" w:hAnsi="Times New Roman" w:eastAsia="Times New Roman" w:cs="Times New Roman"/>
          <w:b/>
          <w:bCs/>
          <w:color w:val="auto"/>
          <w:sz w:val="28"/>
          <w:szCs w:val="28"/>
        </w:rPr>
      </w:pPr>
    </w:p>
    <w:p w14:paraId="40214069">
      <w:pPr>
        <w:keepNext/>
        <w:keepLines/>
        <w:spacing w:after="0" w:line="240" w:lineRule="auto"/>
        <w:jc w:val="center"/>
        <w:rPr>
          <w:rFonts w:ascii="Times New Roman" w:hAnsi="Times New Roman" w:eastAsia="Times New Roman" w:cs="Times New Roman"/>
          <w:b/>
          <w:bCs/>
          <w:color w:val="auto"/>
          <w:sz w:val="28"/>
          <w:szCs w:val="28"/>
        </w:rPr>
      </w:pPr>
    </w:p>
    <w:p w14:paraId="269E2DFE">
      <w:pPr>
        <w:keepNext/>
        <w:keepLines/>
        <w:spacing w:after="0" w:line="240" w:lineRule="auto"/>
        <w:jc w:val="center"/>
        <w:rPr>
          <w:rFonts w:ascii="Times New Roman" w:hAnsi="Times New Roman" w:eastAsia="Times New Roman" w:cs="Times New Roman"/>
          <w:b/>
          <w:bCs/>
          <w:color w:val="auto"/>
          <w:sz w:val="28"/>
          <w:szCs w:val="28"/>
        </w:rPr>
      </w:pPr>
    </w:p>
    <w:p w14:paraId="65204AA1">
      <w:pPr>
        <w:keepNext/>
        <w:keepLines/>
        <w:spacing w:after="0" w:line="240" w:lineRule="auto"/>
        <w:jc w:val="center"/>
        <w:rPr>
          <w:rFonts w:ascii="Times New Roman" w:hAnsi="Times New Roman" w:eastAsia="Times New Roman" w:cs="Times New Roman"/>
          <w:b/>
          <w:bCs/>
          <w:color w:val="auto"/>
          <w:sz w:val="28"/>
          <w:szCs w:val="28"/>
        </w:rPr>
      </w:pPr>
    </w:p>
    <w:p w14:paraId="3D5F72EF">
      <w:pPr>
        <w:keepNext/>
        <w:keepLines/>
        <w:spacing w:after="0" w:line="240" w:lineRule="auto"/>
        <w:jc w:val="center"/>
        <w:rPr>
          <w:rFonts w:ascii="Times New Roman" w:hAnsi="Times New Roman" w:eastAsia="Times New Roman" w:cs="Times New Roman"/>
          <w:b/>
          <w:bCs/>
          <w:color w:val="auto"/>
          <w:sz w:val="28"/>
          <w:szCs w:val="28"/>
        </w:rPr>
      </w:pPr>
    </w:p>
    <w:p w14:paraId="6D913F00">
      <w:pPr>
        <w:keepNext/>
        <w:keepLines/>
        <w:spacing w:after="0" w:line="240" w:lineRule="auto"/>
        <w:jc w:val="center"/>
        <w:rPr>
          <w:rFonts w:ascii="Times New Roman" w:hAnsi="Times New Roman" w:eastAsia="Times New Roman" w:cs="Times New Roman"/>
          <w:b/>
          <w:bCs/>
          <w:color w:val="auto"/>
          <w:sz w:val="28"/>
          <w:szCs w:val="28"/>
        </w:rPr>
      </w:pPr>
    </w:p>
    <w:p w14:paraId="2DA032C6">
      <w:pPr>
        <w:keepNext/>
        <w:keepLines/>
        <w:spacing w:after="0" w:line="240" w:lineRule="auto"/>
        <w:jc w:val="center"/>
        <w:rPr>
          <w:rFonts w:ascii="Times New Roman" w:hAnsi="Times New Roman" w:eastAsia="Times New Roman" w:cs="Times New Roman"/>
          <w:b/>
          <w:bCs/>
          <w:color w:val="auto"/>
          <w:sz w:val="28"/>
          <w:szCs w:val="28"/>
        </w:rPr>
      </w:pPr>
    </w:p>
    <w:p w14:paraId="65F9C713">
      <w:pPr>
        <w:keepNext/>
        <w:keepLines/>
        <w:spacing w:after="0" w:line="240" w:lineRule="auto"/>
        <w:jc w:val="center"/>
        <w:rPr>
          <w:rFonts w:ascii="Times New Roman" w:hAnsi="Times New Roman" w:eastAsia="Times New Roman" w:cs="Times New Roman"/>
          <w:b/>
          <w:bCs/>
          <w:color w:val="auto"/>
          <w:sz w:val="28"/>
          <w:szCs w:val="28"/>
        </w:rPr>
      </w:pPr>
    </w:p>
    <w:p w14:paraId="30BFD44C">
      <w:pPr>
        <w:keepNext/>
        <w:keepLines/>
        <w:spacing w:after="0" w:line="240" w:lineRule="auto"/>
        <w:jc w:val="center"/>
        <w:rPr>
          <w:rFonts w:ascii="Times New Roman" w:hAnsi="Times New Roman" w:eastAsia="Times New Roman" w:cs="Times New Roman"/>
          <w:b/>
          <w:bCs/>
          <w:color w:val="auto"/>
          <w:sz w:val="28"/>
          <w:szCs w:val="28"/>
        </w:rPr>
      </w:pPr>
    </w:p>
    <w:p w14:paraId="16DA17F7">
      <w:pPr>
        <w:keepNext/>
        <w:keepLines/>
        <w:spacing w:after="0" w:line="240" w:lineRule="auto"/>
        <w:jc w:val="center"/>
        <w:rPr>
          <w:rFonts w:ascii="Times New Roman" w:hAnsi="Times New Roman" w:eastAsia="Times New Roman" w:cs="Times New Roman"/>
          <w:b/>
          <w:bCs/>
          <w:color w:val="auto"/>
          <w:sz w:val="28"/>
          <w:szCs w:val="28"/>
        </w:rPr>
      </w:pPr>
    </w:p>
    <w:p w14:paraId="7B52DD06">
      <w:pPr>
        <w:keepNext/>
        <w:keepLines/>
        <w:spacing w:after="0" w:line="240" w:lineRule="auto"/>
        <w:jc w:val="center"/>
        <w:rPr>
          <w:rFonts w:ascii="Times New Roman" w:hAnsi="Times New Roman" w:eastAsia="Times New Roman" w:cs="Times New Roman"/>
          <w:b/>
          <w:bCs/>
          <w:color w:val="auto"/>
          <w:sz w:val="28"/>
          <w:szCs w:val="28"/>
        </w:rPr>
      </w:pPr>
    </w:p>
    <w:p w14:paraId="256CABD1">
      <w:pPr>
        <w:keepNext/>
        <w:keepLines/>
        <w:spacing w:after="0" w:line="240" w:lineRule="auto"/>
        <w:jc w:val="center"/>
        <w:rPr>
          <w:rFonts w:ascii="Times New Roman" w:hAnsi="Times New Roman" w:eastAsia="Times New Roman" w:cs="Times New Roman"/>
          <w:b/>
          <w:bCs/>
          <w:color w:val="auto"/>
          <w:sz w:val="28"/>
          <w:szCs w:val="28"/>
        </w:rPr>
      </w:pPr>
    </w:p>
    <w:p w14:paraId="654FA6B6">
      <w:pPr>
        <w:keepNext/>
        <w:keepLines/>
        <w:spacing w:after="0" w:line="240" w:lineRule="auto"/>
        <w:jc w:val="center"/>
        <w:rPr>
          <w:rFonts w:ascii="Times New Roman" w:hAnsi="Times New Roman" w:eastAsia="Times New Roman" w:cs="Times New Roman"/>
          <w:b/>
          <w:bCs/>
          <w:color w:val="auto"/>
          <w:sz w:val="28"/>
          <w:szCs w:val="28"/>
        </w:rPr>
      </w:pPr>
    </w:p>
    <w:p w14:paraId="78545DA0">
      <w:pPr>
        <w:keepNext/>
        <w:keepLines/>
        <w:spacing w:after="0" w:line="240" w:lineRule="auto"/>
        <w:jc w:val="center"/>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r>
        <w:rPr>
          <w:rFonts w:ascii="Times New Roman" w:hAnsi="Times New Roman" w:eastAsia="Times New Roman" w:cs="Times New Roman"/>
          <w:bCs/>
          <w:color w:val="auto"/>
          <w:sz w:val="28"/>
          <w:szCs w:val="28"/>
        </w:rPr>
        <w:t xml:space="preserve"> </w:t>
      </w:r>
    </w:p>
    <w:p w14:paraId="2E0F4913">
      <w:pPr>
        <w:suppressAutoHyphens/>
        <w:spacing w:after="0" w:line="24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ЛОГИСТИКА</w:t>
      </w:r>
    </w:p>
    <w:p w14:paraId="42C1A7F2">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- 38.03.01 «Экономика»</w:t>
      </w:r>
    </w:p>
    <w:p w14:paraId="335BC2CB">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38647C58">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«Экономика предприятий и организаций</w:t>
      </w:r>
      <w:r>
        <w:rPr>
          <w:rFonts w:ascii="Times New Roman" w:hAnsi="Times New Roman" w:eastAsia="Calibri" w:cs="Times New Roman"/>
          <w:color w:val="auto"/>
          <w:sz w:val="28"/>
          <w:szCs w:val="28"/>
          <w:lang w:eastAsia="ru-RU"/>
        </w:rPr>
        <w:t>»</w:t>
      </w:r>
    </w:p>
    <w:p w14:paraId="35B2FE74">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очно-заочная)</w:t>
      </w:r>
    </w:p>
    <w:p w14:paraId="5F471DBE">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Times New Roman" w:cs="Times New Roman"/>
          <w:b/>
          <w:bCs/>
          <w:color w:val="auto"/>
          <w:sz w:val="28"/>
          <w:szCs w:val="28"/>
          <w:lang w:eastAsia="ru-RU"/>
        </w:rPr>
        <w:t>(Обязательная дисциплина, части формируемой участниками образовательных отношений)</w:t>
      </w:r>
    </w:p>
    <w:p w14:paraId="4EE3EDC3">
      <w:pPr>
        <w:suppressAutoHyphens/>
        <w:spacing w:after="0" w:line="240" w:lineRule="auto"/>
        <w:jc w:val="center"/>
        <w:rPr>
          <w:rFonts w:ascii="Times New Roman" w:hAnsi="Times New Roman" w:eastAsia="Calibri" w:cs="Times New Roman"/>
          <w:color w:val="auto"/>
          <w:sz w:val="28"/>
          <w:szCs w:val="28"/>
          <w:lang w:eastAsia="ru-RU"/>
        </w:rPr>
      </w:pPr>
    </w:p>
    <w:p w14:paraId="0D0C3BF2">
      <w:pPr>
        <w:suppressAutoHyphens/>
        <w:spacing w:after="0" w:line="240" w:lineRule="auto"/>
        <w:jc w:val="center"/>
        <w:rPr>
          <w:rFonts w:ascii="Times New Roman" w:hAnsi="Times New Roman" w:eastAsia="Calibri" w:cs="Times New Roman"/>
          <w:color w:val="auto"/>
          <w:sz w:val="28"/>
          <w:szCs w:val="28"/>
          <w:lang w:eastAsia="ru-RU"/>
        </w:rPr>
      </w:pPr>
    </w:p>
    <w:p w14:paraId="7C2D7EA9">
      <w:pPr>
        <w:suppressAutoHyphens/>
        <w:spacing w:after="0" w:line="240" w:lineRule="auto"/>
        <w:jc w:val="center"/>
        <w:rPr>
          <w:rFonts w:ascii="Times New Roman" w:hAnsi="Times New Roman" w:eastAsia="Calibri" w:cs="Times New Roman"/>
          <w:color w:val="auto"/>
          <w:sz w:val="28"/>
          <w:szCs w:val="28"/>
          <w:lang w:eastAsia="ru-RU"/>
        </w:rPr>
      </w:pPr>
    </w:p>
    <w:p w14:paraId="0AFEFDE5">
      <w:pPr>
        <w:suppressAutoHyphens/>
        <w:spacing w:after="0" w:line="240" w:lineRule="auto"/>
        <w:jc w:val="center"/>
        <w:rPr>
          <w:rFonts w:ascii="Times New Roman" w:hAnsi="Times New Roman" w:eastAsia="Calibri" w:cs="Times New Roman"/>
          <w:color w:val="auto"/>
          <w:sz w:val="28"/>
          <w:szCs w:val="28"/>
          <w:lang w:eastAsia="ru-RU"/>
        </w:rPr>
      </w:pPr>
    </w:p>
    <w:p w14:paraId="3B37A43C">
      <w:pPr>
        <w:suppressAutoHyphens/>
        <w:spacing w:after="0" w:line="240" w:lineRule="auto"/>
        <w:jc w:val="center"/>
        <w:rPr>
          <w:rFonts w:ascii="Times New Roman" w:hAnsi="Times New Roman" w:eastAsia="Calibri" w:cs="Times New Roman"/>
          <w:color w:val="auto"/>
          <w:sz w:val="28"/>
          <w:szCs w:val="28"/>
          <w:lang w:eastAsia="ru-RU"/>
        </w:rPr>
      </w:pPr>
    </w:p>
    <w:p w14:paraId="310B2121">
      <w:pPr>
        <w:suppressAutoHyphens/>
        <w:spacing w:after="0" w:line="240" w:lineRule="auto"/>
        <w:jc w:val="center"/>
        <w:rPr>
          <w:rFonts w:ascii="Times New Roman" w:hAnsi="Times New Roman" w:eastAsia="Calibri" w:cs="Times New Roman"/>
          <w:color w:val="auto"/>
          <w:sz w:val="28"/>
          <w:szCs w:val="28"/>
          <w:lang w:eastAsia="ru-RU"/>
        </w:rPr>
      </w:pPr>
    </w:p>
    <w:p w14:paraId="07A49822">
      <w:pPr>
        <w:suppressAutoHyphens/>
        <w:spacing w:after="0" w:line="240" w:lineRule="auto"/>
        <w:jc w:val="center"/>
        <w:rPr>
          <w:rFonts w:ascii="Times New Roman" w:hAnsi="Times New Roman" w:eastAsia="Calibri" w:cs="Times New Roman"/>
          <w:color w:val="auto"/>
          <w:sz w:val="28"/>
          <w:szCs w:val="28"/>
          <w:lang w:eastAsia="ru-RU"/>
        </w:rPr>
      </w:pPr>
    </w:p>
    <w:p w14:paraId="45139402">
      <w:pPr>
        <w:suppressAutoHyphens/>
        <w:spacing w:after="0" w:line="240" w:lineRule="auto"/>
        <w:jc w:val="center"/>
        <w:rPr>
          <w:rFonts w:ascii="Times New Roman" w:hAnsi="Times New Roman" w:eastAsia="Calibri" w:cs="Times New Roman"/>
          <w:color w:val="auto"/>
          <w:sz w:val="28"/>
          <w:szCs w:val="28"/>
          <w:lang w:eastAsia="ru-RU"/>
        </w:rPr>
      </w:pPr>
    </w:p>
    <w:p w14:paraId="639E3C10">
      <w:pPr>
        <w:suppressAutoHyphens/>
        <w:spacing w:after="0" w:line="240" w:lineRule="auto"/>
        <w:jc w:val="center"/>
        <w:rPr>
          <w:rFonts w:ascii="Times New Roman" w:hAnsi="Times New Roman" w:eastAsia="Calibri" w:cs="Times New Roman"/>
          <w:color w:val="auto"/>
          <w:sz w:val="28"/>
          <w:szCs w:val="28"/>
          <w:lang w:eastAsia="ru-RU"/>
        </w:rPr>
      </w:pPr>
    </w:p>
    <w:p w14:paraId="53B37DA7">
      <w:pPr>
        <w:suppressAutoHyphens/>
        <w:spacing w:after="0" w:line="240" w:lineRule="auto"/>
        <w:jc w:val="center"/>
        <w:rPr>
          <w:rFonts w:ascii="Times New Roman" w:hAnsi="Times New Roman" w:eastAsia="Calibri" w:cs="Times New Roman"/>
          <w:color w:val="auto"/>
          <w:sz w:val="28"/>
          <w:szCs w:val="28"/>
          <w:lang w:eastAsia="ru-RU"/>
        </w:rPr>
      </w:pPr>
    </w:p>
    <w:p w14:paraId="4F419915">
      <w:pPr>
        <w:suppressAutoHyphens/>
        <w:spacing w:after="0" w:line="240" w:lineRule="auto"/>
        <w:jc w:val="center"/>
        <w:rPr>
          <w:rFonts w:ascii="Times New Roman" w:hAnsi="Times New Roman" w:eastAsia="Calibri" w:cs="Times New Roman"/>
          <w:color w:val="auto"/>
          <w:sz w:val="28"/>
          <w:szCs w:val="28"/>
          <w:lang w:eastAsia="ru-RU"/>
        </w:rPr>
      </w:pPr>
    </w:p>
    <w:p w14:paraId="4A295E42">
      <w:pPr>
        <w:suppressAutoHyphens/>
        <w:spacing w:after="0" w:line="240" w:lineRule="auto"/>
        <w:jc w:val="center"/>
        <w:rPr>
          <w:rFonts w:ascii="Times New Roman" w:hAnsi="Times New Roman" w:eastAsia="Calibri" w:cs="Times New Roman"/>
          <w:color w:val="auto"/>
          <w:sz w:val="28"/>
          <w:szCs w:val="28"/>
          <w:lang w:eastAsia="ru-RU"/>
        </w:rPr>
      </w:pPr>
    </w:p>
    <w:p w14:paraId="6705D28E">
      <w:pPr>
        <w:suppressAutoHyphens/>
        <w:spacing w:after="0" w:line="240" w:lineRule="auto"/>
        <w:jc w:val="center"/>
        <w:rPr>
          <w:rFonts w:ascii="Times New Roman" w:hAnsi="Times New Roman" w:eastAsia="Calibri" w:cs="Times New Roman"/>
          <w:color w:val="auto"/>
          <w:sz w:val="28"/>
          <w:szCs w:val="28"/>
          <w:lang w:eastAsia="ru-RU"/>
        </w:rPr>
      </w:pPr>
    </w:p>
    <w:p w14:paraId="1D5A8361">
      <w:pPr>
        <w:suppressAutoHyphens/>
        <w:spacing w:after="0" w:line="240" w:lineRule="auto"/>
        <w:jc w:val="center"/>
        <w:rPr>
          <w:rFonts w:ascii="Times New Roman" w:hAnsi="Times New Roman" w:eastAsia="Calibri" w:cs="Times New Roman"/>
          <w:color w:val="auto"/>
          <w:sz w:val="28"/>
          <w:szCs w:val="28"/>
          <w:lang w:eastAsia="ru-RU"/>
        </w:rPr>
      </w:pPr>
    </w:p>
    <w:p w14:paraId="11F51C49">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461C37E7">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w:t>
      </w:r>
      <w:r>
        <w:rPr>
          <w:rFonts w:hint="default" w:ascii="Times New Roman" w:hAnsi="Times New Roman" w:eastAsia="Times New Roman" w:cs="Times New Roman"/>
          <w:color w:val="auto"/>
          <w:sz w:val="28"/>
          <w:szCs w:val="28"/>
          <w:lang w:val="en-US" w:eastAsia="ru-RU"/>
        </w:rPr>
        <w:t>5</w:t>
      </w:r>
      <w:r>
        <w:rPr>
          <w:rFonts w:ascii="Times New Roman" w:hAnsi="Times New Roman" w:eastAsia="Times New Roman" w:cs="Times New Roman"/>
          <w:color w:val="auto"/>
          <w:sz w:val="28"/>
          <w:szCs w:val="28"/>
          <w:lang w:eastAsia="ru-RU"/>
        </w:rPr>
        <w:t xml:space="preserve"> год</w:t>
      </w:r>
    </w:p>
    <w:p w14:paraId="32D70EF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Рабочая программа по дисциплине «Логистика»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3A86D147">
      <w:pPr>
        <w:spacing w:after="0" w:line="360" w:lineRule="auto"/>
        <w:ind w:firstLine="709"/>
        <w:jc w:val="both"/>
        <w:rPr>
          <w:rFonts w:ascii="Times New Roman" w:hAnsi="Times New Roman" w:eastAsia="Times New Roman" w:cs="Times New Roman"/>
          <w:color w:val="auto"/>
          <w:sz w:val="28"/>
          <w:szCs w:val="28"/>
          <w:lang w:eastAsia="ru-RU"/>
        </w:rPr>
      </w:pPr>
    </w:p>
    <w:p w14:paraId="7619EC35">
      <w:pPr>
        <w:tabs>
          <w:tab w:val="left" w:pos="4404"/>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Составитель: Матвееев В.В. доцент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экон. наук, доцент.</w:t>
      </w:r>
    </w:p>
    <w:p w14:paraId="30CD8FFD">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7F5E3652">
      <w:pPr>
        <w:spacing w:after="0" w:line="360" w:lineRule="auto"/>
        <w:ind w:firstLine="709"/>
        <w:jc w:val="both"/>
        <w:rPr>
          <w:rFonts w:ascii="Times New Roman" w:hAnsi="Times New Roman" w:eastAsia="Calibri" w:cs="Times New Roman"/>
          <w:b/>
          <w:color w:val="auto"/>
          <w:sz w:val="28"/>
          <w:szCs w:val="28"/>
        </w:rPr>
      </w:pPr>
    </w:p>
    <w:p w14:paraId="6700F530">
      <w:pPr>
        <w:spacing w:after="0" w:line="360" w:lineRule="auto"/>
        <w:ind w:firstLine="709"/>
        <w:jc w:val="both"/>
        <w:rPr>
          <w:rFonts w:ascii="Times New Roman" w:hAnsi="Times New Roman" w:eastAsia="Calibri" w:cs="Times New Roman"/>
          <w:b/>
          <w:color w:val="auto"/>
          <w:sz w:val="28"/>
          <w:szCs w:val="28"/>
        </w:rPr>
      </w:pPr>
    </w:p>
    <w:p w14:paraId="2F1E515E">
      <w:pPr>
        <w:spacing w:after="0" w:line="360" w:lineRule="auto"/>
        <w:ind w:firstLine="709"/>
        <w:jc w:val="both"/>
        <w:rPr>
          <w:rFonts w:ascii="Times New Roman" w:hAnsi="Times New Roman" w:eastAsia="Calibri" w:cs="Times New Roman"/>
          <w:b/>
          <w:color w:val="auto"/>
          <w:sz w:val="28"/>
          <w:szCs w:val="28"/>
        </w:rPr>
      </w:pPr>
    </w:p>
    <w:p w14:paraId="1D8DC569">
      <w:pPr>
        <w:spacing w:after="0" w:line="360" w:lineRule="auto"/>
        <w:ind w:firstLine="709"/>
        <w:jc w:val="both"/>
        <w:rPr>
          <w:rFonts w:ascii="Times New Roman" w:hAnsi="Times New Roman" w:eastAsia="Calibri" w:cs="Times New Roman"/>
          <w:b/>
          <w:color w:val="auto"/>
          <w:sz w:val="28"/>
          <w:szCs w:val="28"/>
        </w:rPr>
      </w:pPr>
    </w:p>
    <w:p w14:paraId="09F04C9B">
      <w:pPr>
        <w:spacing w:after="0" w:line="360" w:lineRule="auto"/>
        <w:ind w:firstLine="709"/>
        <w:jc w:val="both"/>
        <w:rPr>
          <w:rFonts w:ascii="Times New Roman" w:hAnsi="Times New Roman" w:eastAsia="Calibri" w:cs="Times New Roman"/>
          <w:b/>
          <w:color w:val="auto"/>
          <w:sz w:val="28"/>
          <w:szCs w:val="28"/>
        </w:rPr>
      </w:pPr>
    </w:p>
    <w:p w14:paraId="52AEA7D2">
      <w:pPr>
        <w:spacing w:after="0" w:line="360" w:lineRule="auto"/>
        <w:ind w:firstLine="709"/>
        <w:jc w:val="both"/>
        <w:rPr>
          <w:rFonts w:ascii="Times New Roman" w:hAnsi="Times New Roman" w:eastAsia="Calibri" w:cs="Times New Roman"/>
          <w:b/>
          <w:color w:val="auto"/>
          <w:sz w:val="28"/>
          <w:szCs w:val="28"/>
        </w:rPr>
      </w:pPr>
    </w:p>
    <w:p w14:paraId="3A5790F8">
      <w:pPr>
        <w:spacing w:after="0" w:line="360" w:lineRule="auto"/>
        <w:ind w:firstLine="709"/>
        <w:jc w:val="both"/>
        <w:rPr>
          <w:rFonts w:ascii="Times New Roman" w:hAnsi="Times New Roman" w:eastAsia="Calibri" w:cs="Times New Roman"/>
          <w:b/>
          <w:color w:val="auto"/>
          <w:sz w:val="28"/>
          <w:szCs w:val="28"/>
        </w:rPr>
      </w:pPr>
    </w:p>
    <w:p w14:paraId="3293EB2D">
      <w:pPr>
        <w:spacing w:after="0" w:line="360" w:lineRule="auto"/>
        <w:ind w:firstLine="709"/>
        <w:jc w:val="both"/>
        <w:rPr>
          <w:rFonts w:ascii="Times New Roman" w:hAnsi="Times New Roman" w:eastAsia="Calibri" w:cs="Times New Roman"/>
          <w:b/>
          <w:color w:val="auto"/>
          <w:sz w:val="28"/>
          <w:szCs w:val="28"/>
        </w:rPr>
      </w:pPr>
    </w:p>
    <w:p w14:paraId="35EF3E61">
      <w:pPr>
        <w:spacing w:after="0" w:line="360" w:lineRule="auto"/>
        <w:ind w:firstLine="709"/>
        <w:jc w:val="both"/>
        <w:rPr>
          <w:rFonts w:ascii="Times New Roman" w:hAnsi="Times New Roman" w:eastAsia="Calibri" w:cs="Times New Roman"/>
          <w:b/>
          <w:color w:val="auto"/>
          <w:sz w:val="28"/>
          <w:szCs w:val="28"/>
        </w:rPr>
      </w:pPr>
    </w:p>
    <w:p w14:paraId="25759C3F">
      <w:pPr>
        <w:spacing w:after="0" w:line="360" w:lineRule="auto"/>
        <w:ind w:firstLine="709"/>
        <w:jc w:val="both"/>
        <w:rPr>
          <w:rFonts w:ascii="Times New Roman" w:hAnsi="Times New Roman" w:eastAsia="Calibri" w:cs="Times New Roman"/>
          <w:b/>
          <w:color w:val="auto"/>
          <w:sz w:val="28"/>
          <w:szCs w:val="28"/>
        </w:rPr>
      </w:pPr>
    </w:p>
    <w:p w14:paraId="66B1B4AB">
      <w:pPr>
        <w:spacing w:after="0" w:line="360" w:lineRule="auto"/>
        <w:ind w:firstLine="709"/>
        <w:jc w:val="both"/>
        <w:rPr>
          <w:rFonts w:ascii="Times New Roman" w:hAnsi="Times New Roman" w:eastAsia="Calibri" w:cs="Times New Roman"/>
          <w:b/>
          <w:color w:val="auto"/>
          <w:sz w:val="28"/>
          <w:szCs w:val="28"/>
        </w:rPr>
      </w:pPr>
    </w:p>
    <w:p w14:paraId="1789AD44">
      <w:pPr>
        <w:spacing w:after="0" w:line="360" w:lineRule="auto"/>
        <w:ind w:firstLine="709"/>
        <w:jc w:val="both"/>
        <w:rPr>
          <w:rFonts w:ascii="Times New Roman" w:hAnsi="Times New Roman" w:eastAsia="Calibri" w:cs="Times New Roman"/>
          <w:b/>
          <w:color w:val="auto"/>
          <w:sz w:val="28"/>
          <w:szCs w:val="28"/>
        </w:rPr>
      </w:pPr>
    </w:p>
    <w:p w14:paraId="6FAF41BE">
      <w:pPr>
        <w:spacing w:after="0" w:line="360" w:lineRule="auto"/>
        <w:ind w:firstLine="709"/>
        <w:jc w:val="both"/>
        <w:rPr>
          <w:rFonts w:ascii="Times New Roman" w:hAnsi="Times New Roman" w:eastAsia="Calibri" w:cs="Times New Roman"/>
          <w:b/>
          <w:color w:val="auto"/>
          <w:sz w:val="28"/>
          <w:szCs w:val="28"/>
        </w:rPr>
      </w:pPr>
    </w:p>
    <w:p w14:paraId="7029B7EA">
      <w:pPr>
        <w:spacing w:after="0" w:line="360" w:lineRule="auto"/>
        <w:ind w:firstLine="709"/>
        <w:jc w:val="both"/>
        <w:rPr>
          <w:rFonts w:ascii="Times New Roman" w:hAnsi="Times New Roman" w:eastAsia="Calibri" w:cs="Times New Roman"/>
          <w:b/>
          <w:color w:val="auto"/>
          <w:sz w:val="28"/>
          <w:szCs w:val="28"/>
        </w:rPr>
      </w:pPr>
    </w:p>
    <w:p w14:paraId="526FB4D5">
      <w:pPr>
        <w:spacing w:after="0" w:line="36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СОДЕРЖАНИЕ</w:t>
      </w:r>
    </w:p>
    <w:p w14:paraId="24BBBDA0">
      <w:pPr>
        <w:spacing w:after="0" w:line="360" w:lineRule="auto"/>
        <w:ind w:firstLine="709"/>
        <w:jc w:val="both"/>
        <w:rPr>
          <w:rFonts w:ascii="Times New Roman" w:hAnsi="Times New Roman" w:eastAsia="Calibri" w:cs="Times New Roman"/>
          <w:b/>
          <w:color w:val="auto"/>
          <w:sz w:val="28"/>
          <w:szCs w:val="28"/>
        </w:rPr>
      </w:pPr>
    </w:p>
    <w:tbl>
      <w:tblPr>
        <w:tblStyle w:val="3"/>
        <w:tblW w:w="9629" w:type="dxa"/>
        <w:jc w:val="center"/>
        <w:tblLayout w:type="autofit"/>
        <w:tblCellMar>
          <w:top w:w="0" w:type="dxa"/>
          <w:left w:w="108" w:type="dxa"/>
          <w:bottom w:w="0" w:type="dxa"/>
          <w:right w:w="108" w:type="dxa"/>
        </w:tblCellMar>
      </w:tblPr>
      <w:tblGrid>
        <w:gridCol w:w="566"/>
        <w:gridCol w:w="8089"/>
        <w:gridCol w:w="974"/>
      </w:tblGrid>
      <w:tr w14:paraId="142CFB1F">
        <w:tblPrEx>
          <w:tblCellMar>
            <w:top w:w="0" w:type="dxa"/>
            <w:left w:w="108" w:type="dxa"/>
            <w:bottom w:w="0" w:type="dxa"/>
            <w:right w:w="108" w:type="dxa"/>
          </w:tblCellMar>
        </w:tblPrEx>
        <w:trPr>
          <w:jc w:val="center"/>
        </w:trPr>
        <w:tc>
          <w:tcPr>
            <w:tcW w:w="566" w:type="dxa"/>
            <w:shd w:val="clear" w:color="auto" w:fill="auto"/>
          </w:tcPr>
          <w:p w14:paraId="5949B127">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3C178B1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Организационно-методический раздел</w:t>
            </w:r>
          </w:p>
        </w:tc>
        <w:tc>
          <w:tcPr>
            <w:tcW w:w="974" w:type="dxa"/>
            <w:shd w:val="clear" w:color="auto" w:fill="auto"/>
          </w:tcPr>
          <w:p w14:paraId="54B63549">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w:t>
            </w:r>
          </w:p>
        </w:tc>
      </w:tr>
      <w:tr w14:paraId="000171F5">
        <w:tblPrEx>
          <w:tblCellMar>
            <w:top w:w="0" w:type="dxa"/>
            <w:left w:w="108" w:type="dxa"/>
            <w:bottom w:w="0" w:type="dxa"/>
            <w:right w:w="108" w:type="dxa"/>
          </w:tblCellMar>
        </w:tblPrEx>
        <w:trPr>
          <w:jc w:val="center"/>
        </w:trPr>
        <w:tc>
          <w:tcPr>
            <w:tcW w:w="566" w:type="dxa"/>
            <w:shd w:val="clear" w:color="auto" w:fill="auto"/>
          </w:tcPr>
          <w:p w14:paraId="41553A29">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10A4CA9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Распределение часов дисциплины по формам и видам работ</w:t>
            </w:r>
          </w:p>
        </w:tc>
        <w:tc>
          <w:tcPr>
            <w:tcW w:w="974" w:type="dxa"/>
            <w:shd w:val="clear" w:color="auto" w:fill="auto"/>
          </w:tcPr>
          <w:p w14:paraId="02B884E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7</w:t>
            </w:r>
          </w:p>
        </w:tc>
      </w:tr>
      <w:tr w14:paraId="1DCB62DB">
        <w:tblPrEx>
          <w:tblCellMar>
            <w:top w:w="0" w:type="dxa"/>
            <w:left w:w="108" w:type="dxa"/>
            <w:bottom w:w="0" w:type="dxa"/>
            <w:right w:w="108" w:type="dxa"/>
          </w:tblCellMar>
        </w:tblPrEx>
        <w:trPr>
          <w:jc w:val="center"/>
        </w:trPr>
        <w:tc>
          <w:tcPr>
            <w:tcW w:w="566" w:type="dxa"/>
            <w:shd w:val="clear" w:color="auto" w:fill="auto"/>
          </w:tcPr>
          <w:p w14:paraId="2A0F8FAD">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44A52BB9">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Структура и содержание теоретической части дисциплины</w:t>
            </w:r>
          </w:p>
        </w:tc>
        <w:tc>
          <w:tcPr>
            <w:tcW w:w="974" w:type="dxa"/>
            <w:shd w:val="clear" w:color="auto" w:fill="auto"/>
          </w:tcPr>
          <w:p w14:paraId="7492749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9</w:t>
            </w:r>
          </w:p>
        </w:tc>
      </w:tr>
      <w:tr w14:paraId="3D376358">
        <w:tblPrEx>
          <w:tblCellMar>
            <w:top w:w="0" w:type="dxa"/>
            <w:left w:w="108" w:type="dxa"/>
            <w:bottom w:w="0" w:type="dxa"/>
            <w:right w:w="108" w:type="dxa"/>
          </w:tblCellMar>
        </w:tblPrEx>
        <w:trPr>
          <w:jc w:val="center"/>
        </w:trPr>
        <w:tc>
          <w:tcPr>
            <w:tcW w:w="566" w:type="dxa"/>
            <w:shd w:val="clear" w:color="auto" w:fill="auto"/>
          </w:tcPr>
          <w:p w14:paraId="3C2766E3">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23CBAC3F">
            <w:pPr>
              <w:spacing w:after="0" w:line="240" w:lineRule="auto"/>
              <w:rPr>
                <w:rFonts w:ascii="Times New Roman" w:hAnsi="Times New Roman" w:eastAsia="Calibri" w:cs="Times New Roman"/>
                <w:color w:val="auto"/>
                <w:sz w:val="28"/>
                <w:szCs w:val="28"/>
                <w:lang w:bidi="ru-RU"/>
              </w:rPr>
            </w:pPr>
            <w:r>
              <w:rPr>
                <w:rFonts w:ascii="Times New Roman" w:hAnsi="Times New Roman" w:eastAsia="Calibri" w:cs="Times New Roman"/>
                <w:color w:val="auto"/>
                <w:sz w:val="28"/>
                <w:szCs w:val="28"/>
                <w:lang w:bidi="ru-RU"/>
              </w:rPr>
              <w:t>Структура и содержание практической части дисциплины</w:t>
            </w:r>
          </w:p>
        </w:tc>
        <w:tc>
          <w:tcPr>
            <w:tcW w:w="974" w:type="dxa"/>
            <w:shd w:val="clear" w:color="auto" w:fill="auto"/>
          </w:tcPr>
          <w:p w14:paraId="31807BA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12</w:t>
            </w:r>
          </w:p>
        </w:tc>
      </w:tr>
      <w:tr w14:paraId="7FAA45A2">
        <w:tblPrEx>
          <w:tblCellMar>
            <w:top w:w="0" w:type="dxa"/>
            <w:left w:w="108" w:type="dxa"/>
            <w:bottom w:w="0" w:type="dxa"/>
            <w:right w:w="108" w:type="dxa"/>
          </w:tblCellMar>
        </w:tblPrEx>
        <w:trPr>
          <w:jc w:val="center"/>
        </w:trPr>
        <w:tc>
          <w:tcPr>
            <w:tcW w:w="566" w:type="dxa"/>
            <w:shd w:val="clear" w:color="auto" w:fill="auto"/>
          </w:tcPr>
          <w:p w14:paraId="44B99E08">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7A60138B">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Методические указания по освоению дисциплины</w:t>
            </w:r>
          </w:p>
        </w:tc>
        <w:tc>
          <w:tcPr>
            <w:tcW w:w="974" w:type="dxa"/>
            <w:shd w:val="clear" w:color="auto" w:fill="auto"/>
          </w:tcPr>
          <w:p w14:paraId="4CB7038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13</w:t>
            </w:r>
          </w:p>
        </w:tc>
      </w:tr>
      <w:tr w14:paraId="47B5DC3A">
        <w:tblPrEx>
          <w:tblCellMar>
            <w:top w:w="0" w:type="dxa"/>
            <w:left w:w="108" w:type="dxa"/>
            <w:bottom w:w="0" w:type="dxa"/>
            <w:right w:w="108" w:type="dxa"/>
          </w:tblCellMar>
        </w:tblPrEx>
        <w:trPr>
          <w:jc w:val="center"/>
        </w:trPr>
        <w:tc>
          <w:tcPr>
            <w:tcW w:w="566" w:type="dxa"/>
            <w:shd w:val="clear" w:color="auto" w:fill="auto"/>
          </w:tcPr>
          <w:p w14:paraId="46808394">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46F2FC0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Учебно-методическое обеспечение самостоятельной работы обучающихся</w:t>
            </w:r>
          </w:p>
        </w:tc>
        <w:tc>
          <w:tcPr>
            <w:tcW w:w="974" w:type="dxa"/>
            <w:shd w:val="clear" w:color="auto" w:fill="auto"/>
          </w:tcPr>
          <w:p w14:paraId="01DFDDC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w:t>
            </w:r>
          </w:p>
        </w:tc>
      </w:tr>
      <w:tr w14:paraId="2D30A4D7">
        <w:tblPrEx>
          <w:tblCellMar>
            <w:top w:w="0" w:type="dxa"/>
            <w:left w:w="108" w:type="dxa"/>
            <w:bottom w:w="0" w:type="dxa"/>
            <w:right w:w="108" w:type="dxa"/>
          </w:tblCellMar>
        </w:tblPrEx>
        <w:trPr>
          <w:jc w:val="center"/>
        </w:trPr>
        <w:tc>
          <w:tcPr>
            <w:tcW w:w="566" w:type="dxa"/>
            <w:shd w:val="clear" w:color="auto" w:fill="auto"/>
          </w:tcPr>
          <w:p w14:paraId="1D894FE0">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4157D93E">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Перечень информационных технологий и программного обеспечения</w:t>
            </w:r>
          </w:p>
        </w:tc>
        <w:tc>
          <w:tcPr>
            <w:tcW w:w="974" w:type="dxa"/>
            <w:shd w:val="clear" w:color="auto" w:fill="auto"/>
          </w:tcPr>
          <w:p w14:paraId="51FFDB7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26</w:t>
            </w:r>
          </w:p>
        </w:tc>
      </w:tr>
      <w:tr w14:paraId="3F5C4888">
        <w:tblPrEx>
          <w:tblCellMar>
            <w:top w:w="0" w:type="dxa"/>
            <w:left w:w="108" w:type="dxa"/>
            <w:bottom w:w="0" w:type="dxa"/>
            <w:right w:w="108" w:type="dxa"/>
          </w:tblCellMar>
        </w:tblPrEx>
        <w:trPr>
          <w:jc w:val="center"/>
        </w:trPr>
        <w:tc>
          <w:tcPr>
            <w:tcW w:w="566" w:type="dxa"/>
            <w:shd w:val="clear" w:color="auto" w:fill="auto"/>
          </w:tcPr>
          <w:p w14:paraId="67BBDF88">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4AC3374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Материально-техническое обеспечение дисциплины</w:t>
            </w:r>
          </w:p>
        </w:tc>
        <w:tc>
          <w:tcPr>
            <w:tcW w:w="974" w:type="dxa"/>
            <w:shd w:val="clear" w:color="auto" w:fill="auto"/>
          </w:tcPr>
          <w:p w14:paraId="5D5D94E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27</w:t>
            </w:r>
          </w:p>
        </w:tc>
      </w:tr>
      <w:tr w14:paraId="26750654">
        <w:tblPrEx>
          <w:tblCellMar>
            <w:top w:w="0" w:type="dxa"/>
            <w:left w:w="108" w:type="dxa"/>
            <w:bottom w:w="0" w:type="dxa"/>
            <w:right w:w="108" w:type="dxa"/>
          </w:tblCellMar>
        </w:tblPrEx>
        <w:trPr>
          <w:jc w:val="center"/>
        </w:trPr>
        <w:tc>
          <w:tcPr>
            <w:tcW w:w="566" w:type="dxa"/>
            <w:shd w:val="clear" w:color="auto" w:fill="auto"/>
          </w:tcPr>
          <w:p w14:paraId="03208C0F">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37CB5015">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Библиографический список</w:t>
            </w:r>
          </w:p>
        </w:tc>
        <w:tc>
          <w:tcPr>
            <w:tcW w:w="974" w:type="dxa"/>
            <w:shd w:val="clear" w:color="auto" w:fill="auto"/>
          </w:tcPr>
          <w:p w14:paraId="04712835">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28</w:t>
            </w:r>
          </w:p>
        </w:tc>
      </w:tr>
      <w:tr w14:paraId="18D47C7E">
        <w:tblPrEx>
          <w:tblCellMar>
            <w:top w:w="0" w:type="dxa"/>
            <w:left w:w="108" w:type="dxa"/>
            <w:bottom w:w="0" w:type="dxa"/>
            <w:right w:w="108" w:type="dxa"/>
          </w:tblCellMar>
        </w:tblPrEx>
        <w:trPr>
          <w:jc w:val="center"/>
        </w:trPr>
        <w:tc>
          <w:tcPr>
            <w:tcW w:w="566" w:type="dxa"/>
            <w:shd w:val="clear" w:color="auto" w:fill="auto"/>
          </w:tcPr>
          <w:p w14:paraId="245CB19C">
            <w:pPr>
              <w:spacing w:after="0" w:line="240" w:lineRule="auto"/>
              <w:contextualSpacing/>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10.</w:t>
            </w:r>
          </w:p>
        </w:tc>
        <w:tc>
          <w:tcPr>
            <w:tcW w:w="8089" w:type="dxa"/>
            <w:shd w:val="clear" w:color="auto" w:fill="auto"/>
          </w:tcPr>
          <w:p w14:paraId="594F89F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Оценочные средства</w:t>
            </w:r>
          </w:p>
        </w:tc>
        <w:tc>
          <w:tcPr>
            <w:tcW w:w="974" w:type="dxa"/>
            <w:shd w:val="clear" w:color="auto" w:fill="auto"/>
          </w:tcPr>
          <w:p w14:paraId="77B7495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33</w:t>
            </w:r>
          </w:p>
        </w:tc>
      </w:tr>
      <w:tr w14:paraId="5A1045DB">
        <w:tblPrEx>
          <w:tblCellMar>
            <w:top w:w="0" w:type="dxa"/>
            <w:left w:w="108" w:type="dxa"/>
            <w:bottom w:w="0" w:type="dxa"/>
            <w:right w:w="108" w:type="dxa"/>
          </w:tblCellMar>
        </w:tblPrEx>
        <w:trPr>
          <w:jc w:val="center"/>
        </w:trPr>
        <w:tc>
          <w:tcPr>
            <w:tcW w:w="566" w:type="dxa"/>
            <w:shd w:val="clear" w:color="auto" w:fill="auto"/>
          </w:tcPr>
          <w:p w14:paraId="5155D3A3">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6968C315">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10.1.</w:t>
            </w:r>
            <w:r>
              <w:rPr>
                <w:rFonts w:ascii="Times New Roman" w:hAnsi="Times New Roman" w:cs="Times New Roman"/>
                <w:b/>
                <w:i/>
                <w:color w:val="auto"/>
                <w:sz w:val="28"/>
                <w:szCs w:val="28"/>
              </w:rPr>
              <w:t xml:space="preserve"> </w:t>
            </w:r>
            <w:r>
              <w:rPr>
                <w:rFonts w:ascii="Times New Roman" w:hAnsi="Times New Roman" w:cs="Times New Roman"/>
                <w:i/>
                <w:color w:val="auto"/>
                <w:sz w:val="28"/>
                <w:szCs w:val="28"/>
              </w:rPr>
              <w:t>План – график проведения контрольно-оценочных мероприятий</w:t>
            </w:r>
          </w:p>
        </w:tc>
        <w:tc>
          <w:tcPr>
            <w:tcW w:w="974" w:type="dxa"/>
            <w:shd w:val="clear" w:color="auto" w:fill="auto"/>
          </w:tcPr>
          <w:p w14:paraId="7F6CA88E">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34</w:t>
            </w:r>
          </w:p>
        </w:tc>
      </w:tr>
      <w:tr w14:paraId="6D9B0D53">
        <w:tblPrEx>
          <w:tblCellMar>
            <w:top w:w="0" w:type="dxa"/>
            <w:left w:w="108" w:type="dxa"/>
            <w:bottom w:w="0" w:type="dxa"/>
            <w:right w:w="108" w:type="dxa"/>
          </w:tblCellMar>
        </w:tblPrEx>
        <w:trPr>
          <w:jc w:val="center"/>
        </w:trPr>
        <w:tc>
          <w:tcPr>
            <w:tcW w:w="566" w:type="dxa"/>
            <w:shd w:val="clear" w:color="auto" w:fill="auto"/>
          </w:tcPr>
          <w:p w14:paraId="294A9042">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6F14743D">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10.2.</w:t>
            </w:r>
            <w:r>
              <w:rPr>
                <w:rFonts w:ascii="Times New Roman" w:hAnsi="Times New Roman" w:eastAsia="Times New Roman" w:cs="Times New Roman"/>
                <w:b/>
                <w:i/>
                <w:color w:val="auto"/>
                <w:sz w:val="28"/>
                <w:szCs w:val="28"/>
              </w:rPr>
              <w:t xml:space="preserve"> </w:t>
            </w:r>
            <w:r>
              <w:rPr>
                <w:rFonts w:ascii="Times New Roman" w:hAnsi="Times New Roman" w:eastAsia="Times New Roman" w:cs="Times New Roman"/>
                <w:i/>
                <w:color w:val="auto"/>
                <w:sz w:val="28"/>
                <w:szCs w:val="28"/>
              </w:rPr>
              <w:t xml:space="preserve">Контрольные вопросы, выносимые на экзамен </w:t>
            </w:r>
          </w:p>
        </w:tc>
        <w:tc>
          <w:tcPr>
            <w:tcW w:w="974" w:type="dxa"/>
            <w:shd w:val="clear" w:color="auto" w:fill="auto"/>
          </w:tcPr>
          <w:p w14:paraId="5EB0F5DC">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34</w:t>
            </w:r>
          </w:p>
        </w:tc>
      </w:tr>
      <w:tr w14:paraId="3555CB26">
        <w:tblPrEx>
          <w:tblCellMar>
            <w:top w:w="0" w:type="dxa"/>
            <w:left w:w="108" w:type="dxa"/>
            <w:bottom w:w="0" w:type="dxa"/>
            <w:right w:w="108" w:type="dxa"/>
          </w:tblCellMar>
        </w:tblPrEx>
        <w:trPr>
          <w:jc w:val="center"/>
        </w:trPr>
        <w:tc>
          <w:tcPr>
            <w:tcW w:w="566" w:type="dxa"/>
            <w:shd w:val="clear" w:color="auto" w:fill="auto"/>
          </w:tcPr>
          <w:p w14:paraId="0BA24788">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0D15F5C7">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10.3. Вопросы теоретического опроса и обсуждения по изученному материалу</w:t>
            </w:r>
          </w:p>
        </w:tc>
        <w:tc>
          <w:tcPr>
            <w:tcW w:w="974" w:type="dxa"/>
            <w:shd w:val="clear" w:color="auto" w:fill="auto"/>
          </w:tcPr>
          <w:p w14:paraId="3CD37076">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36</w:t>
            </w:r>
          </w:p>
        </w:tc>
      </w:tr>
      <w:tr w14:paraId="37DEFD6C">
        <w:tblPrEx>
          <w:tblCellMar>
            <w:top w:w="0" w:type="dxa"/>
            <w:left w:w="108" w:type="dxa"/>
            <w:bottom w:w="0" w:type="dxa"/>
            <w:right w:w="108" w:type="dxa"/>
          </w:tblCellMar>
        </w:tblPrEx>
        <w:trPr>
          <w:jc w:val="center"/>
        </w:trPr>
        <w:tc>
          <w:tcPr>
            <w:tcW w:w="566" w:type="dxa"/>
            <w:shd w:val="clear" w:color="auto" w:fill="auto"/>
          </w:tcPr>
          <w:p w14:paraId="05495A43">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48F2C146">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10.4. Задания для решения задач</w:t>
            </w:r>
          </w:p>
        </w:tc>
        <w:tc>
          <w:tcPr>
            <w:tcW w:w="974" w:type="dxa"/>
            <w:shd w:val="clear" w:color="auto" w:fill="auto"/>
          </w:tcPr>
          <w:p w14:paraId="611A9E59">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38</w:t>
            </w:r>
          </w:p>
        </w:tc>
      </w:tr>
      <w:tr w14:paraId="09640A41">
        <w:tblPrEx>
          <w:tblCellMar>
            <w:top w:w="0" w:type="dxa"/>
            <w:left w:w="108" w:type="dxa"/>
            <w:bottom w:w="0" w:type="dxa"/>
            <w:right w:w="108" w:type="dxa"/>
          </w:tblCellMar>
        </w:tblPrEx>
        <w:trPr>
          <w:jc w:val="center"/>
        </w:trPr>
        <w:tc>
          <w:tcPr>
            <w:tcW w:w="566" w:type="dxa"/>
            <w:shd w:val="clear" w:color="auto" w:fill="auto"/>
          </w:tcPr>
          <w:p w14:paraId="1D419E87">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6438AAFE">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10.5.Тестовые задания</w:t>
            </w:r>
          </w:p>
        </w:tc>
        <w:tc>
          <w:tcPr>
            <w:tcW w:w="974" w:type="dxa"/>
            <w:shd w:val="clear" w:color="auto" w:fill="auto"/>
          </w:tcPr>
          <w:p w14:paraId="61449142">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54</w:t>
            </w:r>
          </w:p>
        </w:tc>
      </w:tr>
      <w:tr w14:paraId="6200F10C">
        <w:tblPrEx>
          <w:tblCellMar>
            <w:top w:w="0" w:type="dxa"/>
            <w:left w:w="108" w:type="dxa"/>
            <w:bottom w:w="0" w:type="dxa"/>
            <w:right w:w="108" w:type="dxa"/>
          </w:tblCellMar>
        </w:tblPrEx>
        <w:trPr>
          <w:jc w:val="center"/>
        </w:trPr>
        <w:tc>
          <w:tcPr>
            <w:tcW w:w="566" w:type="dxa"/>
            <w:shd w:val="clear" w:color="auto" w:fill="auto"/>
          </w:tcPr>
          <w:p w14:paraId="4D5A7E55">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30F771BD">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10.6.</w:t>
            </w:r>
            <w:r>
              <w:rPr>
                <w:rFonts w:ascii="Times New Roman" w:hAnsi="Times New Roman" w:cs="Times New Roman"/>
                <w:b/>
                <w:i/>
                <w:color w:val="auto"/>
                <w:sz w:val="28"/>
                <w:szCs w:val="28"/>
              </w:rPr>
              <w:t xml:space="preserve"> </w:t>
            </w:r>
            <w:r>
              <w:rPr>
                <w:rFonts w:ascii="Times New Roman" w:hAnsi="Times New Roman" w:cs="Times New Roman"/>
                <w:i/>
                <w:color w:val="auto"/>
                <w:sz w:val="28"/>
                <w:szCs w:val="28"/>
              </w:rPr>
              <w:t>Примерная тематика для написания докладов, рефератов, эссе</w:t>
            </w:r>
          </w:p>
        </w:tc>
        <w:tc>
          <w:tcPr>
            <w:tcW w:w="974" w:type="dxa"/>
            <w:shd w:val="clear" w:color="auto" w:fill="auto"/>
          </w:tcPr>
          <w:p w14:paraId="4B97EC27">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58</w:t>
            </w:r>
          </w:p>
        </w:tc>
      </w:tr>
      <w:tr w14:paraId="4D0F1902">
        <w:tblPrEx>
          <w:tblCellMar>
            <w:top w:w="0" w:type="dxa"/>
            <w:left w:w="108" w:type="dxa"/>
            <w:bottom w:w="0" w:type="dxa"/>
            <w:right w:w="108" w:type="dxa"/>
          </w:tblCellMar>
        </w:tblPrEx>
        <w:trPr>
          <w:jc w:val="center"/>
        </w:trPr>
        <w:tc>
          <w:tcPr>
            <w:tcW w:w="566" w:type="dxa"/>
            <w:shd w:val="clear" w:color="auto" w:fill="auto"/>
          </w:tcPr>
          <w:p w14:paraId="4C6B99F0">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5CB4C8DF">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10.7.</w:t>
            </w:r>
            <w:r>
              <w:rPr>
                <w:rFonts w:ascii="Times New Roman" w:hAnsi="Times New Roman" w:cs="Times New Roman"/>
                <w:b/>
                <w:i/>
                <w:color w:val="auto"/>
                <w:sz w:val="28"/>
                <w:szCs w:val="28"/>
              </w:rPr>
              <w:t xml:space="preserve"> </w:t>
            </w:r>
            <w:r>
              <w:rPr>
                <w:rFonts w:ascii="Times New Roman" w:hAnsi="Times New Roman" w:cs="Times New Roman"/>
                <w:i/>
                <w:color w:val="auto"/>
                <w:sz w:val="28"/>
                <w:szCs w:val="28"/>
              </w:rPr>
              <w:t>Примерные темы курсовых работ.</w:t>
            </w:r>
          </w:p>
        </w:tc>
        <w:tc>
          <w:tcPr>
            <w:tcW w:w="974" w:type="dxa"/>
            <w:shd w:val="clear" w:color="auto" w:fill="auto"/>
          </w:tcPr>
          <w:p w14:paraId="2D9B319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61</w:t>
            </w:r>
          </w:p>
        </w:tc>
      </w:tr>
      <w:tr w14:paraId="4E7DFB82">
        <w:tblPrEx>
          <w:tblCellMar>
            <w:top w:w="0" w:type="dxa"/>
            <w:left w:w="108" w:type="dxa"/>
            <w:bottom w:w="0" w:type="dxa"/>
            <w:right w:w="108" w:type="dxa"/>
          </w:tblCellMar>
        </w:tblPrEx>
        <w:trPr>
          <w:jc w:val="center"/>
        </w:trPr>
        <w:tc>
          <w:tcPr>
            <w:tcW w:w="566" w:type="dxa"/>
            <w:shd w:val="clear" w:color="auto" w:fill="auto"/>
          </w:tcPr>
          <w:p w14:paraId="0CFB22A2">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04819CB8">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10.8.Критерии оценки знаний студента</w:t>
            </w:r>
          </w:p>
        </w:tc>
        <w:tc>
          <w:tcPr>
            <w:tcW w:w="974" w:type="dxa"/>
            <w:shd w:val="clear" w:color="auto" w:fill="auto"/>
          </w:tcPr>
          <w:p w14:paraId="1B998216">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63</w:t>
            </w:r>
          </w:p>
        </w:tc>
      </w:tr>
      <w:tr w14:paraId="34BDECDB">
        <w:tblPrEx>
          <w:tblCellMar>
            <w:top w:w="0" w:type="dxa"/>
            <w:left w:w="108" w:type="dxa"/>
            <w:bottom w:w="0" w:type="dxa"/>
            <w:right w:w="108" w:type="dxa"/>
          </w:tblCellMar>
        </w:tblPrEx>
        <w:trPr>
          <w:jc w:val="center"/>
        </w:trPr>
        <w:tc>
          <w:tcPr>
            <w:tcW w:w="566" w:type="dxa"/>
            <w:shd w:val="clear" w:color="auto" w:fill="auto"/>
          </w:tcPr>
          <w:p w14:paraId="4CE39543">
            <w:pPr>
              <w:spacing w:after="0" w:line="240" w:lineRule="auto"/>
              <w:contextualSpacing/>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c>
          <w:tcPr>
            <w:tcW w:w="8089" w:type="dxa"/>
            <w:shd w:val="clear" w:color="auto" w:fill="auto"/>
          </w:tcPr>
          <w:p w14:paraId="4E8A3B36">
            <w:pPr>
              <w:spacing w:after="0" w:line="240" w:lineRule="auto"/>
              <w:rPr>
                <w:rFonts w:ascii="Times New Roman" w:hAnsi="Times New Roman" w:eastAsia="Calibri" w:cs="Times New Roman"/>
                <w:color w:val="auto"/>
                <w:sz w:val="28"/>
                <w:szCs w:val="28"/>
              </w:rPr>
            </w:pPr>
            <w:r>
              <w:rPr>
                <w:rFonts w:ascii="Times New Roman" w:hAnsi="Times New Roman" w:cs="Times New Roman"/>
                <w:bCs/>
                <w:color w:val="auto"/>
                <w:sz w:val="28"/>
                <w:szCs w:val="28"/>
              </w:rPr>
              <w:t>Лист внесения изменений в рабочую программу учебной дисциплины</w:t>
            </w:r>
            <w:r>
              <w:rPr>
                <w:rFonts w:ascii="Times New Roman" w:hAnsi="Times New Roman" w:eastAsia="Calibri" w:cs="Times New Roman"/>
                <w:color w:val="auto"/>
                <w:sz w:val="28"/>
                <w:szCs w:val="28"/>
              </w:rPr>
              <w:t xml:space="preserve"> </w:t>
            </w:r>
          </w:p>
        </w:tc>
        <w:tc>
          <w:tcPr>
            <w:tcW w:w="974" w:type="dxa"/>
            <w:shd w:val="clear" w:color="auto" w:fill="auto"/>
          </w:tcPr>
          <w:p w14:paraId="3245E019">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70</w:t>
            </w:r>
          </w:p>
        </w:tc>
      </w:tr>
    </w:tbl>
    <w:p w14:paraId="2A31A019">
      <w:pPr>
        <w:spacing w:after="0" w:line="360" w:lineRule="auto"/>
        <w:ind w:firstLine="709"/>
        <w:jc w:val="both"/>
        <w:rPr>
          <w:rFonts w:ascii="Times New Roman" w:hAnsi="Times New Roman" w:eastAsia="Times New Roman" w:cs="Times New Roman"/>
          <w:color w:val="auto"/>
          <w:sz w:val="28"/>
          <w:szCs w:val="28"/>
          <w:lang w:eastAsia="ru-RU"/>
        </w:rPr>
      </w:pPr>
    </w:p>
    <w:p w14:paraId="2D9A6559">
      <w:pPr>
        <w:spacing w:after="0" w:line="360" w:lineRule="auto"/>
        <w:ind w:firstLine="709"/>
        <w:jc w:val="both"/>
        <w:rPr>
          <w:rFonts w:ascii="Times New Roman" w:hAnsi="Times New Roman" w:eastAsia="Calibri" w:cs="Times New Roman"/>
          <w:b/>
          <w:caps/>
          <w:color w:val="auto"/>
          <w:sz w:val="28"/>
          <w:szCs w:val="28"/>
          <w:lang w:eastAsia="ru-RU"/>
        </w:rPr>
      </w:pPr>
    </w:p>
    <w:p w14:paraId="1ED977A0">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6C448115">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5FC3D4DA">
      <w:pPr>
        <w:suppressAutoHyphens/>
        <w:spacing w:after="0" w:line="360" w:lineRule="auto"/>
        <w:ind w:firstLine="709"/>
        <w:jc w:val="both"/>
        <w:rPr>
          <w:rFonts w:ascii="Times New Roman" w:hAnsi="Times New Roman" w:eastAsia="Calibri" w:cs="Times New Roman"/>
          <w:color w:val="auto"/>
          <w:sz w:val="28"/>
          <w:szCs w:val="28"/>
          <w:lang w:eastAsia="ru-RU"/>
        </w:rPr>
      </w:pPr>
    </w:p>
    <w:p w14:paraId="647FE94C">
      <w:pPr>
        <w:tabs>
          <w:tab w:val="left" w:pos="6480"/>
        </w:tabs>
        <w:spacing w:after="0" w:line="360" w:lineRule="auto"/>
        <w:ind w:firstLine="709"/>
        <w:jc w:val="both"/>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br w:type="page"/>
      </w:r>
    </w:p>
    <w:p w14:paraId="2F17E205">
      <w:pPr>
        <w:pStyle w:val="32"/>
        <w:numPr>
          <w:ilvl w:val="0"/>
          <w:numId w:val="2"/>
        </w:numPr>
        <w:tabs>
          <w:tab w:val="left" w:pos="0"/>
        </w:tabs>
        <w:spacing w:line="360" w:lineRule="auto"/>
        <w:ind w:left="0" w:firstLine="0"/>
        <w:jc w:val="center"/>
        <w:rPr>
          <w:rFonts w:eastAsia="Times New Roman"/>
          <w:b/>
          <w:color w:val="auto"/>
          <w:sz w:val="28"/>
          <w:szCs w:val="28"/>
        </w:rPr>
      </w:pPr>
      <w:r>
        <w:rPr>
          <w:rFonts w:eastAsia="Times New Roman"/>
          <w:b/>
          <w:color w:val="auto"/>
          <w:sz w:val="28"/>
          <w:szCs w:val="28"/>
        </w:rPr>
        <w:t>ОРГАНИЗАЦИОННО-МЕТОДИЧЕСКИЙ РАЗДЕЛ</w:t>
      </w:r>
    </w:p>
    <w:p w14:paraId="21FB8C5F">
      <w:pPr>
        <w:pStyle w:val="32"/>
        <w:tabs>
          <w:tab w:val="left" w:pos="6480"/>
        </w:tabs>
        <w:spacing w:line="360" w:lineRule="auto"/>
        <w:ind w:left="0" w:firstLine="709"/>
        <w:jc w:val="both"/>
        <w:rPr>
          <w:rFonts w:eastAsia="Times New Roman"/>
          <w:b/>
          <w:color w:val="auto"/>
          <w:sz w:val="28"/>
          <w:szCs w:val="28"/>
        </w:rPr>
      </w:pPr>
    </w:p>
    <w:p w14:paraId="08C4FB82">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дисциплины </w:t>
      </w:r>
      <w:r>
        <w:rPr>
          <w:rFonts w:ascii="Times New Roman" w:hAnsi="Times New Roman" w:eastAsia="Calibri" w:cs="Times New Roman"/>
          <w:color w:val="auto"/>
          <w:sz w:val="28"/>
          <w:szCs w:val="28"/>
        </w:rPr>
        <w:t xml:space="preserve">(далее - РП) </w:t>
      </w:r>
      <w:r>
        <w:rPr>
          <w:rFonts w:ascii="Times New Roman" w:hAnsi="Times New Roman" w:eastAsia="Times New Roman" w:cs="Times New Roman"/>
          <w:color w:val="auto"/>
          <w:sz w:val="28"/>
          <w:szCs w:val="28"/>
          <w:lang w:eastAsia="ru-RU"/>
        </w:rPr>
        <w:t xml:space="preserve">«Логистика» разработана для студентов, обучающихся по направлению 38.03.01 «Экономика» профиль «Экономика предприятий и организаций», в соответствии с требованиями ФГОС ВО по данному направлению. </w:t>
      </w:r>
    </w:p>
    <w:p w14:paraId="52F7C798">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Данная дисциплина относится к обязательным дисциплинам, части, формируемой участниками образовательных отношений.</w:t>
      </w:r>
    </w:p>
    <w:p w14:paraId="4E0C5B22">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Общая трудоемкость освоения дисциплины составляет 6 зачетных единиц, 216 часов для всех форм обучения. </w:t>
      </w:r>
    </w:p>
    <w:p w14:paraId="3962FFB6">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Учебным планом предусмотрены:</w:t>
      </w:r>
    </w:p>
    <w:p w14:paraId="01ADE755">
      <w:pPr>
        <w:pStyle w:val="32"/>
        <w:keepNext/>
        <w:widowControl w:val="0"/>
        <w:numPr>
          <w:ilvl w:val="0"/>
          <w:numId w:val="3"/>
        </w:numPr>
        <w:spacing w:line="360" w:lineRule="auto"/>
        <w:ind w:left="0" w:firstLine="709"/>
        <w:jc w:val="both"/>
        <w:rPr>
          <w:rFonts w:eastAsia="Times New Roman"/>
          <w:color w:val="auto"/>
          <w:sz w:val="28"/>
          <w:szCs w:val="28"/>
        </w:rPr>
      </w:pPr>
      <w:r>
        <w:rPr>
          <w:rFonts w:eastAsia="Times New Roman"/>
          <w:color w:val="auto"/>
          <w:sz w:val="28"/>
          <w:szCs w:val="28"/>
        </w:rPr>
        <w:t>для очной формы обучения: лекционные занятия - 36 часов, практические занятия - 36 часов, самостоятельная работа – 144 часа.</w:t>
      </w:r>
    </w:p>
    <w:p w14:paraId="7BC752B1">
      <w:pPr>
        <w:pStyle w:val="32"/>
        <w:keepNext/>
        <w:widowControl w:val="0"/>
        <w:numPr>
          <w:ilvl w:val="0"/>
          <w:numId w:val="3"/>
        </w:numPr>
        <w:spacing w:line="360" w:lineRule="auto"/>
        <w:ind w:left="0" w:firstLine="709"/>
        <w:jc w:val="both"/>
        <w:rPr>
          <w:rFonts w:eastAsia="Times New Roman"/>
          <w:color w:val="auto"/>
          <w:sz w:val="28"/>
          <w:szCs w:val="28"/>
        </w:rPr>
      </w:pPr>
      <w:r>
        <w:rPr>
          <w:rFonts w:eastAsia="Times New Roman"/>
          <w:color w:val="auto"/>
          <w:sz w:val="28"/>
          <w:szCs w:val="28"/>
        </w:rPr>
        <w:t>для очно - заочной формы обучения: лекционные занятия - 10 часов, практические занятия – 4 часа, самостоятельная работа – 202 часа.</w:t>
      </w:r>
    </w:p>
    <w:p w14:paraId="6CF0C8CC">
      <w:pPr>
        <w:keepNext/>
        <w:widowControl w:val="0"/>
        <w:spacing w:after="0" w:line="360" w:lineRule="auto"/>
        <w:ind w:firstLine="709"/>
        <w:jc w:val="both"/>
        <w:rPr>
          <w:rFonts w:eastAsia="Times New Roman"/>
          <w:color w:val="auto"/>
          <w:sz w:val="28"/>
          <w:szCs w:val="28"/>
        </w:rPr>
      </w:pPr>
      <w:r>
        <w:rPr>
          <w:rFonts w:ascii="Times New Roman" w:hAnsi="Times New Roman" w:eastAsia="Times New Roman" w:cs="Times New Roman"/>
          <w:color w:val="auto"/>
          <w:sz w:val="28"/>
          <w:szCs w:val="28"/>
          <w:lang w:eastAsia="ru-RU"/>
        </w:rPr>
        <w:t>Форма контроля – экзамен:</w:t>
      </w:r>
      <w:r>
        <w:rPr>
          <w:rFonts w:eastAsia="Times New Roman"/>
          <w:color w:val="auto"/>
          <w:sz w:val="28"/>
          <w:szCs w:val="28"/>
        </w:rPr>
        <w:t xml:space="preserve"> </w:t>
      </w:r>
      <w:r>
        <w:rPr>
          <w:rFonts w:hint="default" w:ascii="Times New Roman" w:hAnsi="Times New Roman" w:eastAsia="Times New Roman" w:cs="Times New Roman"/>
          <w:color w:val="auto"/>
          <w:sz w:val="28"/>
          <w:szCs w:val="28"/>
        </w:rPr>
        <w:t>в 5 семестре;</w:t>
      </w:r>
    </w:p>
    <w:p w14:paraId="01D1C9C4">
      <w:pPr>
        <w:spacing w:after="0" w:line="360" w:lineRule="auto"/>
        <w:ind w:firstLine="709"/>
        <w:jc w:val="both"/>
        <w:rPr>
          <w:rFonts w:ascii="Times New Roman" w:hAnsi="Times New Roman" w:eastAsia="Times New Roman" w:cs="Times New Roman"/>
          <w:b/>
          <w:bCs/>
          <w:color w:val="auto"/>
          <w:sz w:val="28"/>
          <w:szCs w:val="28"/>
          <w:lang w:eastAsia="ru-RU"/>
        </w:rPr>
      </w:pPr>
    </w:p>
    <w:p w14:paraId="6025B551">
      <w:pPr>
        <w:pStyle w:val="32"/>
        <w:numPr>
          <w:ilvl w:val="1"/>
          <w:numId w:val="2"/>
        </w:numPr>
        <w:spacing w:line="360" w:lineRule="auto"/>
        <w:ind w:left="0" w:firstLine="0"/>
        <w:jc w:val="center"/>
        <w:rPr>
          <w:rFonts w:eastAsia="Times New Roman"/>
          <w:b/>
          <w:bCs/>
          <w:color w:val="auto"/>
          <w:sz w:val="28"/>
          <w:szCs w:val="28"/>
        </w:rPr>
      </w:pPr>
      <w:r>
        <w:rPr>
          <w:rFonts w:eastAsia="Times New Roman"/>
          <w:b/>
          <w:bCs/>
          <w:color w:val="auto"/>
          <w:sz w:val="28"/>
          <w:szCs w:val="28"/>
        </w:rPr>
        <w:t>Цели и задачи изучения дисциплины</w:t>
      </w:r>
    </w:p>
    <w:p w14:paraId="57247759">
      <w:pPr>
        <w:pStyle w:val="18"/>
        <w:spacing w:line="360" w:lineRule="auto"/>
        <w:ind w:firstLine="709"/>
        <w:jc w:val="both"/>
        <w:rPr>
          <w:rFonts w:ascii="Times New Roman" w:hAnsi="Times New Roman" w:cs="Times New Roman"/>
          <w:color w:val="auto"/>
          <w:sz w:val="28"/>
          <w:szCs w:val="28"/>
          <w:lang w:val="ru"/>
        </w:rPr>
      </w:pPr>
      <w:r>
        <w:rPr>
          <w:rFonts w:ascii="Times New Roman" w:hAnsi="Times New Roman" w:cs="Times New Roman"/>
          <w:b/>
          <w:color w:val="auto"/>
          <w:sz w:val="28"/>
          <w:szCs w:val="28"/>
        </w:rPr>
        <w:t>Цель</w:t>
      </w:r>
      <w:r>
        <w:rPr>
          <w:rFonts w:ascii="Times New Roman" w:hAnsi="Times New Roman" w:cs="Times New Roman"/>
          <w:color w:val="auto"/>
          <w:sz w:val="28"/>
          <w:szCs w:val="28"/>
        </w:rPr>
        <w:t xml:space="preserve"> </w:t>
      </w:r>
      <w:r>
        <w:rPr>
          <w:rFonts w:ascii="Times New Roman" w:hAnsi="Times New Roman" w:cs="Times New Roman"/>
          <w:b/>
          <w:color w:val="auto"/>
          <w:sz w:val="28"/>
          <w:szCs w:val="28"/>
        </w:rPr>
        <w:t xml:space="preserve">изучения дисциплины: </w:t>
      </w:r>
      <w:r>
        <w:rPr>
          <w:rFonts w:ascii="Times New Roman" w:hAnsi="Times New Roman" w:cs="Times New Roman"/>
          <w:color w:val="auto"/>
          <w:sz w:val="28"/>
          <w:szCs w:val="28"/>
          <w:lang w:val="ru"/>
        </w:rPr>
        <w:t>Получить навыки использования современного инструментария логистики в управлении организациями, предприятиями, объединениями различных отраслей экономики, что обеспечивает достижение целей, основной образовательной программы высшего образования;</w:t>
      </w:r>
      <w:r>
        <w:rPr>
          <w:rFonts w:ascii="Times New Roman" w:hAnsi="Times New Roman" w:eastAsia="Times New Roman" w:cs="Times New Roman"/>
          <w:color w:val="auto"/>
          <w:sz w:val="28"/>
          <w:szCs w:val="28"/>
          <w:lang w:eastAsia="ru-RU"/>
        </w:rPr>
        <w:t xml:space="preserve"> формирование теоретических знаний и практических навыков в облас</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 логистической деятельности, управления материальными, финансовыми, информационными и сервисными потоками, построения логистических систем;</w:t>
      </w:r>
      <w:r>
        <w:rPr>
          <w:rFonts w:ascii="Times New Roman" w:hAnsi="Times New Roman" w:cs="Times New Roman"/>
          <w:b/>
          <w:color w:val="auto"/>
          <w:sz w:val="28"/>
          <w:szCs w:val="28"/>
          <w:lang w:val="ru"/>
        </w:rPr>
        <w:t xml:space="preserve"> </w:t>
      </w:r>
      <w:r>
        <w:rPr>
          <w:rFonts w:ascii="Times New Roman" w:hAnsi="Times New Roman" w:cs="Times New Roman"/>
          <w:color w:val="auto"/>
          <w:sz w:val="28"/>
          <w:szCs w:val="28"/>
          <w:lang w:val="ru"/>
        </w:rPr>
        <w:t>изучение современных подходов к теории и практике управления потоками и методологии логистического познания предприятий, как сложных систем.</w:t>
      </w:r>
    </w:p>
    <w:p w14:paraId="5E0939B2">
      <w:pPr>
        <w:pStyle w:val="18"/>
        <w:spacing w:line="360" w:lineRule="auto"/>
        <w:ind w:firstLine="709"/>
        <w:jc w:val="both"/>
        <w:rPr>
          <w:rStyle w:val="76"/>
          <w:color w:val="auto"/>
          <w:sz w:val="28"/>
          <w:szCs w:val="28"/>
        </w:rPr>
      </w:pPr>
      <w:r>
        <w:rPr>
          <w:rFonts w:ascii="Times New Roman" w:hAnsi="Times New Roman" w:cs="Times New Roman"/>
          <w:b/>
          <w:color w:val="auto"/>
          <w:sz w:val="28"/>
          <w:szCs w:val="28"/>
        </w:rPr>
        <w:t>Задачи учебной дисциплины следующие:</w:t>
      </w:r>
      <w:r>
        <w:rPr>
          <w:rFonts w:ascii="Times New Roman" w:hAnsi="Times New Roman" w:cs="Times New Roman"/>
          <w:color w:val="auto"/>
          <w:sz w:val="28"/>
          <w:szCs w:val="28"/>
        </w:rPr>
        <w:t xml:space="preserve"> </w:t>
      </w:r>
    </w:p>
    <w:p w14:paraId="78A9F93D">
      <w:pPr>
        <w:pStyle w:val="18"/>
        <w:numPr>
          <w:ilvl w:val="0"/>
          <w:numId w:val="4"/>
        </w:numPr>
        <w:spacing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сформировать у студентов общие научные представления о структуре логистических систем и процессах их функционирования, навыки решения прикладных задач логистики.</w:t>
      </w:r>
    </w:p>
    <w:p w14:paraId="16E3ADC4">
      <w:pPr>
        <w:pStyle w:val="18"/>
        <w:numPr>
          <w:ilvl w:val="0"/>
          <w:numId w:val="4"/>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понятийного аппарата логистики;</w:t>
      </w:r>
    </w:p>
    <w:p w14:paraId="1A5C9F3B">
      <w:pPr>
        <w:pStyle w:val="18"/>
        <w:numPr>
          <w:ilvl w:val="0"/>
          <w:numId w:val="4"/>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опреде</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ление теоретической концепции логистической системы и ее эффек</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тивное использование фирмами и пред</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приятиями в коммерческой деятельности;</w:t>
      </w:r>
    </w:p>
    <w:p w14:paraId="005C3F12">
      <w:pPr>
        <w:pStyle w:val="18"/>
        <w:numPr>
          <w:ilvl w:val="0"/>
          <w:numId w:val="4"/>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организационных структур логистических фирм и предприятий;</w:t>
      </w:r>
    </w:p>
    <w:p w14:paraId="23E94C24">
      <w:pPr>
        <w:pStyle w:val="18"/>
        <w:numPr>
          <w:ilvl w:val="0"/>
          <w:numId w:val="4"/>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изучение форм и методов организации интегрированного адаптивного управления снабжением, производством, сбытом на предприятии (фирме) в сфере материального производства и в сфере сервиса; </w:t>
      </w:r>
    </w:p>
    <w:p w14:paraId="77D0ABA7">
      <w:pPr>
        <w:pStyle w:val="18"/>
        <w:numPr>
          <w:ilvl w:val="0"/>
          <w:numId w:val="4"/>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методов решения задач анализа и синтеза логистических систем, логистических цепей, логистической инфраструктуры на микро- и макроуровне;</w:t>
      </w:r>
    </w:p>
    <w:p w14:paraId="4378AC94">
      <w:pPr>
        <w:pStyle w:val="18"/>
        <w:numPr>
          <w:ilvl w:val="0"/>
          <w:numId w:val="4"/>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современных форм и методов логистического менеджмента закупок, производства, распределения, организации транспортно-складской и информационной логистической инфраструктуры;</w:t>
      </w:r>
    </w:p>
    <w:p w14:paraId="314FBEC5">
      <w:pPr>
        <w:pStyle w:val="18"/>
        <w:numPr>
          <w:ilvl w:val="0"/>
          <w:numId w:val="4"/>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рассмотрение практического применения теории и методоло</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гии логистики на предприятиях.</w:t>
      </w:r>
    </w:p>
    <w:p w14:paraId="2DEFB068">
      <w:pPr>
        <w:pStyle w:val="32"/>
        <w:spacing w:line="360" w:lineRule="auto"/>
        <w:ind w:left="0" w:firstLine="709"/>
        <w:contextualSpacing w:val="0"/>
        <w:jc w:val="both"/>
        <w:rPr>
          <w:rFonts w:eastAsia="Times New Roman"/>
          <w:color w:val="auto"/>
          <w:sz w:val="28"/>
          <w:szCs w:val="28"/>
        </w:rPr>
      </w:pPr>
      <w:r>
        <w:rPr>
          <w:rFonts w:eastAsia="Times New Roman"/>
          <w:bCs/>
          <w:color w:val="auto"/>
          <w:sz w:val="28"/>
          <w:szCs w:val="28"/>
        </w:rPr>
        <w:t>В результате изучения данной дисциплины у обучающихся формируются следующие компетенции (элементы компетенций):</w:t>
      </w:r>
    </w:p>
    <w:p w14:paraId="38FB370E">
      <w:pPr>
        <w:pStyle w:val="73"/>
        <w:spacing w:line="360" w:lineRule="auto"/>
        <w:ind w:firstLine="0"/>
        <w:jc w:val="both"/>
        <w:rPr>
          <w:rFonts w:eastAsia="Calibri"/>
          <w:color w:val="auto"/>
          <w:sz w:val="28"/>
          <w:szCs w:val="28"/>
        </w:rPr>
      </w:pPr>
    </w:p>
    <w:p w14:paraId="214EB145">
      <w:pPr>
        <w:pStyle w:val="73"/>
        <w:spacing w:line="360" w:lineRule="auto"/>
        <w:ind w:firstLine="0"/>
        <w:jc w:val="right"/>
        <w:rPr>
          <w:rFonts w:eastAsia="Calibri"/>
          <w:color w:val="auto"/>
          <w:sz w:val="28"/>
          <w:szCs w:val="28"/>
        </w:rPr>
      </w:pPr>
      <w:r>
        <w:rPr>
          <w:rFonts w:eastAsia="Calibri"/>
          <w:color w:val="auto"/>
          <w:sz w:val="28"/>
          <w:szCs w:val="28"/>
        </w:rPr>
        <w:t>Таблица 1</w:t>
      </w:r>
    </w:p>
    <w:p w14:paraId="501747E3">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Перечень сформированных</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b/>
          <w:color w:val="auto"/>
          <w:sz w:val="28"/>
          <w:szCs w:val="28"/>
          <w:lang w:eastAsia="ru-RU"/>
        </w:rPr>
        <w:t>профессиональных</w:t>
      </w:r>
      <w:r>
        <w:rPr>
          <w:rFonts w:ascii="Times New Roman" w:hAnsi="Times New Roman" w:eastAsia="Calibri" w:cs="Times New Roman"/>
          <w:b/>
          <w:color w:val="auto"/>
          <w:sz w:val="28"/>
          <w:szCs w:val="28"/>
          <w:lang w:eastAsia="ru-RU"/>
        </w:rPr>
        <w:t xml:space="preserve"> компетенций</w:t>
      </w:r>
    </w:p>
    <w:p w14:paraId="5DA78D22">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в процессе освоения дисциплины</w:t>
      </w:r>
    </w:p>
    <w:tbl>
      <w:tblPr>
        <w:tblStyle w:val="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7"/>
        <w:gridCol w:w="1417"/>
        <w:gridCol w:w="1417"/>
        <w:gridCol w:w="1417"/>
        <w:gridCol w:w="1417"/>
        <w:gridCol w:w="1417"/>
      </w:tblGrid>
      <w:tr w14:paraId="3E6A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6" w:type="dxa"/>
          </w:tcPr>
          <w:p w14:paraId="3AB48257">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Задача профессиональной</w:t>
            </w:r>
          </w:p>
          <w:p w14:paraId="5CC774BF">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деятельности</w:t>
            </w:r>
          </w:p>
          <w:p w14:paraId="64AE55DC">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(трудовые действия)</w:t>
            </w:r>
          </w:p>
        </w:tc>
        <w:tc>
          <w:tcPr>
            <w:tcW w:w="1417" w:type="dxa"/>
          </w:tcPr>
          <w:p w14:paraId="509961DB">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Код и наименование</w:t>
            </w:r>
          </w:p>
          <w:p w14:paraId="4D4384F3">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компетенции</w:t>
            </w:r>
          </w:p>
        </w:tc>
        <w:tc>
          <w:tcPr>
            <w:tcW w:w="1417" w:type="dxa"/>
            <w:tcBorders>
              <w:top w:val="single" w:color="auto" w:sz="4" w:space="0"/>
              <w:left w:val="single" w:color="auto" w:sz="4" w:space="0"/>
              <w:bottom w:val="single" w:color="auto" w:sz="4" w:space="0"/>
              <w:right w:val="single" w:color="auto" w:sz="4" w:space="0"/>
            </w:tcBorders>
          </w:tcPr>
          <w:p w14:paraId="40E83B25">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Код и наименование</w:t>
            </w:r>
          </w:p>
          <w:p w14:paraId="77D2764A">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индикатора достижения</w:t>
            </w:r>
          </w:p>
          <w:p w14:paraId="5610B744">
            <w:pPr>
              <w:autoSpaceDE w:val="0"/>
              <w:autoSpaceDN w:val="0"/>
              <w:adjustRightInd w:val="0"/>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компе</w:t>
            </w:r>
            <w:r>
              <w:rPr>
                <w:rFonts w:ascii="Times New Roman" w:hAnsi="Times New Roman" w:eastAsia="Calibri" w:cs="Times New Roman"/>
                <w:b/>
                <w:color w:val="auto"/>
                <w:sz w:val="20"/>
                <w:szCs w:val="28"/>
              </w:rPr>
              <w:softHyphen/>
            </w:r>
            <w:r>
              <w:rPr>
                <w:rFonts w:ascii="Times New Roman" w:hAnsi="Times New Roman" w:eastAsia="Calibri" w:cs="Times New Roman"/>
                <w:b/>
                <w:color w:val="auto"/>
                <w:sz w:val="20"/>
                <w:szCs w:val="28"/>
              </w:rPr>
              <w:t>тенции</w:t>
            </w:r>
          </w:p>
        </w:tc>
        <w:tc>
          <w:tcPr>
            <w:tcW w:w="1417" w:type="dxa"/>
          </w:tcPr>
          <w:p w14:paraId="28761BF1">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Планируемые результаты обучения</w:t>
            </w:r>
          </w:p>
          <w:p w14:paraId="1532E687">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по дисциплине (ЗУН)</w:t>
            </w:r>
          </w:p>
        </w:tc>
        <w:tc>
          <w:tcPr>
            <w:tcW w:w="1417" w:type="dxa"/>
          </w:tcPr>
          <w:p w14:paraId="6ECCB4D4">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Основание</w:t>
            </w:r>
          </w:p>
          <w:p w14:paraId="71F4194A">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(профессиональные стандарты/</w:t>
            </w:r>
          </w:p>
          <w:p w14:paraId="35234C0C">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bCs/>
                <w:color w:val="auto"/>
                <w:sz w:val="20"/>
                <w:szCs w:val="28"/>
              </w:rPr>
              <w:t>анализ опыта)</w:t>
            </w:r>
          </w:p>
        </w:tc>
        <w:tc>
          <w:tcPr>
            <w:tcW w:w="1417" w:type="dxa"/>
          </w:tcPr>
          <w:p w14:paraId="7A2BA1ED">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Уровень квалифи-кации</w:t>
            </w:r>
          </w:p>
        </w:tc>
        <w:tc>
          <w:tcPr>
            <w:tcW w:w="1417" w:type="dxa"/>
          </w:tcPr>
          <w:p w14:paraId="7F4B89AD">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ОТФ</w:t>
            </w:r>
          </w:p>
        </w:tc>
      </w:tr>
      <w:tr w14:paraId="58E7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6" w:type="dxa"/>
          </w:tcPr>
          <w:p w14:paraId="6080C1AE">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Расчет и анализ экономических показателей результатов деятельности организации</w:t>
            </w:r>
          </w:p>
          <w:p w14:paraId="026BD743">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A/02.6</w:t>
            </w:r>
          </w:p>
        </w:tc>
        <w:tc>
          <w:tcPr>
            <w:tcW w:w="1417" w:type="dxa"/>
          </w:tcPr>
          <w:p w14:paraId="5E1284FE">
            <w:pPr>
              <w:spacing w:after="0" w:line="240" w:lineRule="auto"/>
              <w:rPr>
                <w:rFonts w:ascii="Times New Roman" w:hAnsi="Times New Roman" w:eastAsia="Calibri" w:cs="Times New Roman"/>
                <w:b/>
                <w:color w:val="auto"/>
                <w:sz w:val="20"/>
                <w:szCs w:val="28"/>
              </w:rPr>
            </w:pPr>
            <w:r>
              <w:rPr>
                <w:rFonts w:ascii="Times New Roman" w:hAnsi="Times New Roman" w:cs="Times New Roman"/>
                <w:b/>
                <w:color w:val="auto"/>
                <w:sz w:val="20"/>
                <w:szCs w:val="28"/>
              </w:rPr>
              <w:t>ПК-3</w:t>
            </w:r>
            <w:r>
              <w:rPr>
                <w:rFonts w:ascii="Times New Roman" w:hAnsi="Times New Roman" w:cs="Times New Roman"/>
                <w:color w:val="auto"/>
                <w:sz w:val="20"/>
                <w:szCs w:val="28"/>
              </w:rPr>
              <w:t xml:space="preserve"> Способен составлять бухгалтерскую (финансовую) отчетность организаций различных форм собственности</w:t>
            </w:r>
          </w:p>
        </w:tc>
        <w:tc>
          <w:tcPr>
            <w:tcW w:w="1417" w:type="dxa"/>
          </w:tcPr>
          <w:p w14:paraId="333D7A78">
            <w:pPr>
              <w:spacing w:after="0" w:line="240" w:lineRule="auto"/>
              <w:rPr>
                <w:rFonts w:ascii="Times New Roman" w:hAnsi="Times New Roman" w:eastAsia="Calibri" w:cs="Times New Roman"/>
                <w:color w:val="auto"/>
                <w:sz w:val="20"/>
                <w:szCs w:val="28"/>
              </w:rPr>
            </w:pPr>
            <w:r>
              <w:rPr>
                <w:rFonts w:ascii="Times New Roman" w:hAnsi="Times New Roman" w:cs="Times New Roman"/>
                <w:color w:val="auto"/>
                <w:sz w:val="20"/>
                <w:szCs w:val="28"/>
              </w:rPr>
              <w:t>ИД-1</w:t>
            </w:r>
            <w:r>
              <w:rPr>
                <w:rFonts w:ascii="Times New Roman" w:hAnsi="Times New Roman" w:cs="Times New Roman"/>
                <w:color w:val="auto"/>
                <w:sz w:val="20"/>
                <w:szCs w:val="28"/>
                <w:vertAlign w:val="subscript"/>
              </w:rPr>
              <w:t>ПК-3</w:t>
            </w:r>
            <w:r>
              <w:rPr>
                <w:rFonts w:ascii="Times New Roman" w:hAnsi="Times New Roman" w:cs="Times New Roman"/>
                <w:color w:val="auto"/>
                <w:sz w:val="20"/>
                <w:szCs w:val="28"/>
              </w:rPr>
              <w:t>. Формирует показатели финансовой отчетности для составления отчетов о финансовом положении, финансовых результатах и пояснений к отчетности экономических субъектов.</w:t>
            </w:r>
          </w:p>
        </w:tc>
        <w:tc>
          <w:tcPr>
            <w:tcW w:w="1417" w:type="dxa"/>
          </w:tcPr>
          <w:p w14:paraId="639764D1">
            <w:pPr>
              <w:spacing w:after="0" w:line="240" w:lineRule="auto"/>
              <w:rPr>
                <w:rFonts w:ascii="Times New Roman" w:hAnsi="Times New Roman" w:cs="Times New Roman"/>
                <w:bCs/>
                <w:color w:val="auto"/>
                <w:sz w:val="20"/>
                <w:szCs w:val="28"/>
              </w:rPr>
            </w:pPr>
            <w:r>
              <w:rPr>
                <w:rFonts w:ascii="Times New Roman" w:hAnsi="Times New Roman" w:cs="Times New Roman"/>
                <w:b/>
                <w:bCs/>
                <w:color w:val="auto"/>
                <w:sz w:val="20"/>
                <w:szCs w:val="28"/>
              </w:rPr>
              <w:t>Знать</w:t>
            </w:r>
            <w:r>
              <w:rPr>
                <w:rFonts w:ascii="Times New Roman" w:hAnsi="Times New Roman" w:cs="Times New Roman"/>
                <w:bCs/>
                <w:color w:val="auto"/>
                <w:sz w:val="20"/>
                <w:szCs w:val="28"/>
              </w:rPr>
              <w:t>:</w:t>
            </w:r>
            <w:r>
              <w:rPr>
                <w:rFonts w:ascii="Times New Roman" w:hAnsi="Times New Roman" w:cs="Times New Roman"/>
                <w:color w:val="auto"/>
                <w:sz w:val="20"/>
                <w:szCs w:val="28"/>
              </w:rPr>
              <w:t xml:space="preserve"> </w:t>
            </w:r>
            <w:r>
              <w:rPr>
                <w:rFonts w:ascii="Times New Roman" w:hAnsi="Times New Roman" w:cs="Times New Roman"/>
                <w:bCs/>
                <w:color w:val="auto"/>
                <w:sz w:val="20"/>
                <w:szCs w:val="28"/>
              </w:rPr>
              <w:t>методические материалы по планированию, учету и анализу деятельности организации</w:t>
            </w:r>
          </w:p>
          <w:p w14:paraId="156BB028">
            <w:pPr>
              <w:spacing w:after="0" w:line="240" w:lineRule="auto"/>
              <w:rPr>
                <w:rFonts w:ascii="Times New Roman" w:hAnsi="Times New Roman" w:cs="Times New Roman"/>
                <w:bCs/>
                <w:color w:val="auto"/>
                <w:sz w:val="20"/>
                <w:szCs w:val="28"/>
              </w:rPr>
            </w:pPr>
            <w:r>
              <w:rPr>
                <w:rFonts w:ascii="Times New Roman" w:hAnsi="Times New Roman" w:cs="Times New Roman"/>
                <w:b/>
                <w:bCs/>
                <w:color w:val="auto"/>
                <w:sz w:val="20"/>
                <w:szCs w:val="28"/>
              </w:rPr>
              <w:t>Уметь</w:t>
            </w:r>
            <w:r>
              <w:rPr>
                <w:rFonts w:ascii="Times New Roman" w:hAnsi="Times New Roman" w:cs="Times New Roman"/>
                <w:bCs/>
                <w:color w:val="auto"/>
                <w:sz w:val="20"/>
                <w:szCs w:val="28"/>
              </w:rPr>
              <w:t>: строить стандартные теоретические и эконометрические модели, анализировать и интерпретировать полученные результаты</w:t>
            </w:r>
          </w:p>
          <w:p w14:paraId="7CAF708E">
            <w:pPr>
              <w:pStyle w:val="18"/>
              <w:rPr>
                <w:rFonts w:ascii="Times New Roman" w:hAnsi="Times New Roman" w:cs="Times New Roman"/>
                <w:b/>
                <w:color w:val="auto"/>
                <w:sz w:val="20"/>
                <w:szCs w:val="28"/>
              </w:rPr>
            </w:pPr>
            <w:r>
              <w:rPr>
                <w:rFonts w:ascii="Times New Roman" w:hAnsi="Times New Roman" w:cs="Times New Roman"/>
                <w:b/>
                <w:bCs/>
                <w:color w:val="auto"/>
                <w:sz w:val="20"/>
                <w:szCs w:val="28"/>
              </w:rPr>
              <w:t xml:space="preserve">Владеть: </w:t>
            </w:r>
            <w:r>
              <w:rPr>
                <w:rFonts w:ascii="Times New Roman" w:hAnsi="Times New Roman" w:cs="Times New Roman"/>
                <w:color w:val="auto"/>
                <w:sz w:val="20"/>
                <w:szCs w:val="28"/>
              </w:rPr>
              <w:t xml:space="preserve">навыками </w:t>
            </w:r>
            <w:r>
              <w:rPr>
                <w:rFonts w:ascii="Times New Roman" w:hAnsi="Times New Roman" w:cs="Times New Roman"/>
                <w:bCs/>
                <w:color w:val="auto"/>
                <w:sz w:val="20"/>
                <w:szCs w:val="28"/>
              </w:rPr>
              <w:t>определения резервов повышения эффективности деятельности организации</w:t>
            </w:r>
          </w:p>
        </w:tc>
        <w:tc>
          <w:tcPr>
            <w:tcW w:w="1417" w:type="dxa"/>
          </w:tcPr>
          <w:p w14:paraId="3E102ACA">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 xml:space="preserve">Профессиональный стандарт </w:t>
            </w:r>
          </w:p>
          <w:p w14:paraId="0643F641">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08.043</w:t>
            </w:r>
          </w:p>
          <w:p w14:paraId="736A7934">
            <w:pPr>
              <w:widowControl w:val="0"/>
              <w:autoSpaceDE w:val="0"/>
              <w:autoSpaceDN w:val="0"/>
              <w:spacing w:after="0" w:line="240" w:lineRule="auto"/>
              <w:rPr>
                <w:rFonts w:ascii="Times New Roman" w:hAnsi="Times New Roman" w:cs="Times New Roman"/>
                <w:color w:val="auto"/>
                <w:sz w:val="20"/>
                <w:szCs w:val="28"/>
              </w:rPr>
            </w:pPr>
            <w:r>
              <w:rPr>
                <w:rFonts w:ascii="Times New Roman" w:hAnsi="Times New Roman" w:eastAsia="Calibri" w:cs="Times New Roman"/>
                <w:color w:val="auto"/>
                <w:sz w:val="20"/>
                <w:szCs w:val="28"/>
              </w:rPr>
              <w:t>«Экономист предприятия»</w:t>
            </w:r>
          </w:p>
        </w:tc>
        <w:tc>
          <w:tcPr>
            <w:tcW w:w="1417" w:type="dxa"/>
          </w:tcPr>
          <w:p w14:paraId="7BD3CE56">
            <w:pPr>
              <w:spacing w:after="0" w:line="240" w:lineRule="auto"/>
              <w:rPr>
                <w:rFonts w:ascii="Times New Roman" w:hAnsi="Times New Roman" w:eastAsia="Calibri" w:cs="Times New Roman"/>
                <w:color w:val="auto"/>
                <w:sz w:val="20"/>
                <w:szCs w:val="28"/>
              </w:rPr>
            </w:pPr>
            <w:r>
              <w:rPr>
                <w:rFonts w:ascii="Times New Roman" w:hAnsi="Times New Roman" w:cs="Times New Roman"/>
                <w:bCs/>
                <w:color w:val="auto"/>
                <w:sz w:val="20"/>
                <w:szCs w:val="28"/>
              </w:rPr>
              <w:t>6</w:t>
            </w:r>
          </w:p>
        </w:tc>
        <w:tc>
          <w:tcPr>
            <w:tcW w:w="1417" w:type="dxa"/>
          </w:tcPr>
          <w:p w14:paraId="40D92DA2">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Экономический анализ деятельности организации</w:t>
            </w:r>
          </w:p>
        </w:tc>
      </w:tr>
    </w:tbl>
    <w:p w14:paraId="58747B8E">
      <w:pPr>
        <w:pStyle w:val="14"/>
        <w:tabs>
          <w:tab w:val="left" w:pos="6480"/>
        </w:tabs>
        <w:spacing w:line="360" w:lineRule="auto"/>
        <w:ind w:firstLine="709"/>
        <w:rPr>
          <w:bCs/>
          <w:color w:val="auto"/>
          <w:szCs w:val="28"/>
        </w:rPr>
      </w:pPr>
    </w:p>
    <w:p w14:paraId="29D0BDF5">
      <w:pPr>
        <w:pStyle w:val="14"/>
        <w:tabs>
          <w:tab w:val="left" w:pos="6480"/>
        </w:tabs>
        <w:spacing w:line="360" w:lineRule="auto"/>
        <w:ind w:firstLine="709"/>
        <w:rPr>
          <w:bCs/>
          <w:color w:val="auto"/>
          <w:szCs w:val="28"/>
        </w:rPr>
      </w:pPr>
      <w:r>
        <w:rPr>
          <w:bCs/>
          <w:color w:val="auto"/>
          <w:szCs w:val="28"/>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2CF6C20">
      <w:pPr>
        <w:pStyle w:val="14"/>
        <w:spacing w:line="360" w:lineRule="auto"/>
        <w:ind w:firstLine="709"/>
        <w:rPr>
          <w:bCs/>
          <w:color w:val="auto"/>
          <w:szCs w:val="28"/>
        </w:rPr>
      </w:pPr>
      <w:r>
        <w:rPr>
          <w:bCs/>
          <w:color w:val="auto"/>
          <w:szCs w:val="28"/>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w:t>
      </w:r>
    </w:p>
    <w:p w14:paraId="0EE2F251">
      <w:pPr>
        <w:pStyle w:val="14"/>
        <w:spacing w:line="360" w:lineRule="auto"/>
        <w:ind w:firstLine="709"/>
        <w:rPr>
          <w:bCs/>
          <w:color w:val="auto"/>
          <w:szCs w:val="28"/>
        </w:rPr>
      </w:pPr>
    </w:p>
    <w:p w14:paraId="68983CA8">
      <w:pPr>
        <w:pStyle w:val="18"/>
        <w:spacing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2. РАСПРЕДЕЛЕНИЕ ЧАСОВ ДИСЦИПЛИНЫ ПО ФОРМАМ И ВИДАМ РАБОТ</w:t>
      </w:r>
    </w:p>
    <w:p w14:paraId="1D28D89D">
      <w:pPr>
        <w:pStyle w:val="18"/>
        <w:spacing w:line="360" w:lineRule="auto"/>
        <w:ind w:firstLine="709"/>
        <w:jc w:val="both"/>
        <w:rPr>
          <w:rFonts w:ascii="Times New Roman" w:hAnsi="Times New Roman" w:cs="Times New Roman"/>
          <w:color w:val="auto"/>
          <w:sz w:val="28"/>
          <w:szCs w:val="28"/>
        </w:rPr>
      </w:pPr>
    </w:p>
    <w:p w14:paraId="10298D4B">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Для формирования вышеуказанных компетенций в рамках дисциплины «Логистика» применяются методы активного/ интерактивного обучения.</w:t>
      </w:r>
    </w:p>
    <w:p w14:paraId="2BC9F50B">
      <w:pPr>
        <w:pStyle w:val="73"/>
        <w:spacing w:line="360" w:lineRule="auto"/>
        <w:ind w:firstLine="709"/>
        <w:jc w:val="right"/>
        <w:rPr>
          <w:rFonts w:eastAsia="Calibri"/>
          <w:color w:val="auto"/>
          <w:sz w:val="28"/>
          <w:szCs w:val="28"/>
        </w:rPr>
      </w:pPr>
      <w:r>
        <w:rPr>
          <w:rFonts w:eastAsia="Calibri"/>
          <w:color w:val="auto"/>
          <w:sz w:val="28"/>
          <w:szCs w:val="28"/>
        </w:rPr>
        <w:t>Таблица 2</w:t>
      </w:r>
    </w:p>
    <w:p w14:paraId="7C8CCA18">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 рекомендуемые для изучения студентам очной формы обучения</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3227"/>
        <w:gridCol w:w="1235"/>
        <w:gridCol w:w="818"/>
        <w:gridCol w:w="831"/>
        <w:gridCol w:w="942"/>
        <w:gridCol w:w="2270"/>
      </w:tblGrid>
      <w:tr w14:paraId="7B1CF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0" w:type="auto"/>
            <w:vMerge w:val="restart"/>
            <w:vAlign w:val="center"/>
          </w:tcPr>
          <w:p w14:paraId="72E80320">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w:t>
            </w:r>
          </w:p>
          <w:p w14:paraId="413AAEA5">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п/п</w:t>
            </w:r>
          </w:p>
        </w:tc>
        <w:tc>
          <w:tcPr>
            <w:tcW w:w="0" w:type="auto"/>
            <w:vMerge w:val="restart"/>
            <w:shd w:val="clear" w:color="auto" w:fill="auto"/>
            <w:tcMar>
              <w:top w:w="28" w:type="dxa"/>
              <w:left w:w="17" w:type="dxa"/>
              <w:right w:w="17" w:type="dxa"/>
            </w:tcMar>
            <w:vAlign w:val="center"/>
          </w:tcPr>
          <w:p w14:paraId="78673592">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Раздел</w:t>
            </w:r>
          </w:p>
          <w:p w14:paraId="5CAA4671">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Дисциплины</w:t>
            </w:r>
          </w:p>
        </w:tc>
        <w:tc>
          <w:tcPr>
            <w:tcW w:w="0" w:type="auto"/>
            <w:gridSpan w:val="4"/>
            <w:vAlign w:val="center"/>
          </w:tcPr>
          <w:p w14:paraId="2A30B237">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Виды учебной работы, включая самостоятельную работу студентов и трудоемкость</w:t>
            </w:r>
          </w:p>
          <w:p w14:paraId="4F8EA304">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 часах)</w:t>
            </w:r>
          </w:p>
        </w:tc>
        <w:tc>
          <w:tcPr>
            <w:tcW w:w="0" w:type="auto"/>
            <w:vMerge w:val="restart"/>
            <w:vAlign w:val="center"/>
          </w:tcPr>
          <w:p w14:paraId="3AEFB2E0">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Формы текущего контроля успеваемости</w:t>
            </w:r>
          </w:p>
        </w:tc>
      </w:tr>
      <w:tr w14:paraId="33D0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BC4F499">
            <w:pPr>
              <w:widowControl w:val="0"/>
              <w:spacing w:after="0" w:line="240" w:lineRule="auto"/>
              <w:rPr>
                <w:rFonts w:ascii="Times New Roman" w:hAnsi="Times New Roman" w:eastAsia="Times New Roman" w:cs="Times New Roman"/>
                <w:color w:val="auto"/>
                <w:lang w:eastAsia="ru-RU"/>
              </w:rPr>
            </w:pPr>
          </w:p>
        </w:tc>
        <w:tc>
          <w:tcPr>
            <w:tcW w:w="0" w:type="auto"/>
            <w:vMerge w:val="continue"/>
            <w:shd w:val="clear" w:color="auto" w:fill="auto"/>
            <w:vAlign w:val="center"/>
          </w:tcPr>
          <w:p w14:paraId="2C134399">
            <w:pPr>
              <w:widowControl w:val="0"/>
              <w:spacing w:after="0" w:line="240" w:lineRule="auto"/>
              <w:rPr>
                <w:rFonts w:ascii="Times New Roman" w:hAnsi="Times New Roman" w:eastAsia="Times New Roman" w:cs="Times New Roman"/>
                <w:color w:val="auto"/>
                <w:lang w:eastAsia="ru-RU"/>
              </w:rPr>
            </w:pPr>
          </w:p>
        </w:tc>
        <w:tc>
          <w:tcPr>
            <w:tcW w:w="0" w:type="auto"/>
            <w:vAlign w:val="center"/>
          </w:tcPr>
          <w:p w14:paraId="6AC2291D">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всего</w:t>
            </w:r>
          </w:p>
        </w:tc>
        <w:tc>
          <w:tcPr>
            <w:tcW w:w="0" w:type="auto"/>
            <w:vAlign w:val="center"/>
          </w:tcPr>
          <w:p w14:paraId="7C0B396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л/з</w:t>
            </w:r>
          </w:p>
        </w:tc>
        <w:tc>
          <w:tcPr>
            <w:tcW w:w="0" w:type="auto"/>
            <w:vAlign w:val="center"/>
          </w:tcPr>
          <w:p w14:paraId="56E94D9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п/з</w:t>
            </w:r>
          </w:p>
        </w:tc>
        <w:tc>
          <w:tcPr>
            <w:tcW w:w="0" w:type="auto"/>
            <w:vAlign w:val="center"/>
          </w:tcPr>
          <w:p w14:paraId="2426B4B8">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с/р</w:t>
            </w:r>
          </w:p>
        </w:tc>
        <w:tc>
          <w:tcPr>
            <w:tcW w:w="0" w:type="auto"/>
            <w:vMerge w:val="continue"/>
            <w:vAlign w:val="center"/>
          </w:tcPr>
          <w:p w14:paraId="3B18866F">
            <w:pPr>
              <w:widowControl w:val="0"/>
              <w:spacing w:after="0" w:line="240" w:lineRule="auto"/>
              <w:rPr>
                <w:rFonts w:ascii="Times New Roman" w:hAnsi="Times New Roman" w:eastAsia="Times New Roman" w:cs="Times New Roman"/>
                <w:color w:val="auto"/>
                <w:lang w:eastAsia="ru-RU"/>
              </w:rPr>
            </w:pPr>
          </w:p>
        </w:tc>
      </w:tr>
      <w:tr w14:paraId="0556B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2C508B0C">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shd w:val="clear" w:color="auto" w:fill="auto"/>
          </w:tcPr>
          <w:p w14:paraId="40930041">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ТЕМА 1. Концепция логистики</w:t>
            </w:r>
          </w:p>
        </w:tc>
        <w:tc>
          <w:tcPr>
            <w:tcW w:w="0" w:type="auto"/>
            <w:vAlign w:val="center"/>
          </w:tcPr>
          <w:p w14:paraId="39680245">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2F46365F">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6D4809E8">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058A8148">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5780FC62">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tc>
      </w:tr>
      <w:tr w14:paraId="40E08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3352036">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0" w:type="auto"/>
            <w:shd w:val="clear" w:color="auto" w:fill="auto"/>
          </w:tcPr>
          <w:p w14:paraId="324604C1">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iCs/>
                <w:color w:val="auto"/>
                <w:spacing w:val="-4"/>
                <w:lang w:eastAsia="ru-RU"/>
              </w:rPr>
              <w:t>ТЕМА 2. Информационная логистика</w:t>
            </w:r>
          </w:p>
        </w:tc>
        <w:tc>
          <w:tcPr>
            <w:tcW w:w="0" w:type="auto"/>
            <w:vAlign w:val="center"/>
          </w:tcPr>
          <w:p w14:paraId="615B39B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052F510A">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4903C30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39EAF213">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01E0F0B4">
            <w:pPr>
              <w:suppressAutoHyphens/>
              <w:snapToGri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Проверка и разбор докладов, рефератов</w:t>
            </w:r>
          </w:p>
        </w:tc>
      </w:tr>
      <w:tr w14:paraId="5946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2349082">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shd w:val="clear" w:color="auto" w:fill="auto"/>
          </w:tcPr>
          <w:p w14:paraId="00650A81">
            <w:pPr>
              <w:autoSpaceDE w:val="0"/>
              <w:autoSpaceDN w:val="0"/>
              <w:adjustRightIn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ТЕМА 3. Механизмы закупочной логистики</w:t>
            </w:r>
          </w:p>
        </w:tc>
        <w:tc>
          <w:tcPr>
            <w:tcW w:w="0" w:type="auto"/>
            <w:vAlign w:val="center"/>
          </w:tcPr>
          <w:p w14:paraId="62CD5B2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02DABD5F">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6938A85A">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0272997F">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3494D0ED">
            <w:pPr>
              <w:suppressAutoHyphens/>
              <w:snapToGri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Решение ситуационных задач</w:t>
            </w:r>
          </w:p>
        </w:tc>
      </w:tr>
      <w:tr w14:paraId="73D81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bottom w:val="single" w:color="auto" w:sz="4" w:space="0"/>
            </w:tcBorders>
          </w:tcPr>
          <w:p w14:paraId="3FEAA40A">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0" w:type="auto"/>
            <w:tcBorders>
              <w:bottom w:val="single" w:color="auto" w:sz="4" w:space="0"/>
            </w:tcBorders>
            <w:shd w:val="clear" w:color="auto" w:fill="auto"/>
          </w:tcPr>
          <w:p w14:paraId="1DA5CAB8">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ТЕМА 4. Логистика производственных процессов</w:t>
            </w:r>
          </w:p>
        </w:tc>
        <w:tc>
          <w:tcPr>
            <w:tcW w:w="0" w:type="auto"/>
            <w:tcBorders>
              <w:bottom w:val="single" w:color="auto" w:sz="4" w:space="0"/>
            </w:tcBorders>
            <w:vAlign w:val="center"/>
          </w:tcPr>
          <w:p w14:paraId="0FB4C6F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tcBorders>
              <w:bottom w:val="single" w:color="auto" w:sz="4" w:space="0"/>
            </w:tcBorders>
            <w:vAlign w:val="center"/>
          </w:tcPr>
          <w:p w14:paraId="6A52229A">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tcBorders>
              <w:bottom w:val="single" w:color="auto" w:sz="4" w:space="0"/>
            </w:tcBorders>
            <w:vAlign w:val="center"/>
          </w:tcPr>
          <w:p w14:paraId="5FC56DBC">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tcBorders>
              <w:bottom w:val="single" w:color="auto" w:sz="4" w:space="0"/>
            </w:tcBorders>
            <w:vAlign w:val="center"/>
          </w:tcPr>
          <w:p w14:paraId="1966D561">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Borders>
              <w:bottom w:val="single" w:color="auto" w:sz="4" w:space="0"/>
            </w:tcBorders>
          </w:tcPr>
          <w:p w14:paraId="19384D63">
            <w:pPr>
              <w:suppressAutoHyphens/>
              <w:snapToGri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Решение ситуационных задач</w:t>
            </w:r>
          </w:p>
        </w:tc>
      </w:tr>
      <w:tr w14:paraId="2CD2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549EBA6">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w:t>
            </w:r>
          </w:p>
        </w:tc>
        <w:tc>
          <w:tcPr>
            <w:tcW w:w="0" w:type="auto"/>
            <w:shd w:val="clear" w:color="auto" w:fill="auto"/>
          </w:tcPr>
          <w:p w14:paraId="75F96347">
            <w:pPr>
              <w:autoSpaceDE w:val="0"/>
              <w:autoSpaceDN w:val="0"/>
              <w:adjustRightInd w:val="0"/>
              <w:spacing w:after="0" w:line="240" w:lineRule="auto"/>
              <w:rPr>
                <w:rFonts w:ascii="Times New Roman" w:hAnsi="Times New Roman" w:eastAsia="Times New Roman" w:cs="Times New Roman"/>
                <w:bCs/>
                <w:iCs/>
                <w:color w:val="auto"/>
                <w:spacing w:val="-4"/>
                <w:lang w:eastAsia="ru-RU"/>
              </w:rPr>
            </w:pPr>
            <w:r>
              <w:rPr>
                <w:rFonts w:ascii="Times New Roman" w:hAnsi="Times New Roman" w:eastAsia="Times New Roman" w:cs="Times New Roman"/>
                <w:iCs/>
                <w:color w:val="auto"/>
                <w:spacing w:val="-4"/>
                <w:lang w:eastAsia="ru-RU"/>
              </w:rPr>
              <w:t>ТЕМА 5. Логистика распределения и сбыта</w:t>
            </w:r>
          </w:p>
          <w:p w14:paraId="67BB9E5C">
            <w:pPr>
              <w:autoSpaceDE w:val="0"/>
              <w:autoSpaceDN w:val="0"/>
              <w:adjustRightInd w:val="0"/>
              <w:spacing w:after="0" w:line="240" w:lineRule="auto"/>
              <w:rPr>
                <w:rFonts w:ascii="Times New Roman" w:hAnsi="Times New Roman" w:eastAsia="Times New Roman" w:cs="Times New Roman"/>
                <w:iCs/>
                <w:color w:val="auto"/>
                <w:spacing w:val="-4"/>
                <w:lang w:eastAsia="ru-RU"/>
              </w:rPr>
            </w:pPr>
          </w:p>
        </w:tc>
        <w:tc>
          <w:tcPr>
            <w:tcW w:w="0" w:type="auto"/>
            <w:vAlign w:val="center"/>
          </w:tcPr>
          <w:p w14:paraId="2FE4E8C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22447EB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2A3D951E">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7942DCF2">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5A7C9B61">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Решение ситуационных задач</w:t>
            </w:r>
          </w:p>
        </w:tc>
      </w:tr>
      <w:tr w14:paraId="5A1F6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297A806">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w:t>
            </w:r>
          </w:p>
        </w:tc>
        <w:tc>
          <w:tcPr>
            <w:tcW w:w="0" w:type="auto"/>
            <w:shd w:val="clear" w:color="auto" w:fill="auto"/>
          </w:tcPr>
          <w:p w14:paraId="6BCEBE84">
            <w:pPr>
              <w:autoSpaceDE w:val="0"/>
              <w:autoSpaceDN w:val="0"/>
              <w:adjustRightInd w:val="0"/>
              <w:spacing w:after="0" w:line="240" w:lineRule="auto"/>
              <w:rPr>
                <w:rFonts w:ascii="Times New Roman" w:hAnsi="Times New Roman" w:cs="Times New Roman"/>
                <w:color w:val="auto"/>
              </w:rPr>
            </w:pPr>
            <w:r>
              <w:rPr>
                <w:rFonts w:ascii="Times New Roman" w:hAnsi="Times New Roman" w:cs="Times New Roman"/>
                <w:color w:val="auto"/>
              </w:rPr>
              <w:t>ТЕМА 6. Логистика запасов</w:t>
            </w:r>
          </w:p>
        </w:tc>
        <w:tc>
          <w:tcPr>
            <w:tcW w:w="0" w:type="auto"/>
            <w:vAlign w:val="center"/>
          </w:tcPr>
          <w:p w14:paraId="1022C7EA">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21DFB44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5FA4593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4AA111A1">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391E7766">
            <w:pPr>
              <w:suppressAutoHyphens/>
              <w:snapToGri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Решение ситуационных задач</w:t>
            </w:r>
          </w:p>
        </w:tc>
      </w:tr>
      <w:tr w14:paraId="7C21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6BD7436">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7</w:t>
            </w:r>
          </w:p>
        </w:tc>
        <w:tc>
          <w:tcPr>
            <w:tcW w:w="0" w:type="auto"/>
            <w:shd w:val="clear" w:color="auto" w:fill="auto"/>
          </w:tcPr>
          <w:p w14:paraId="65DFCEDB">
            <w:pPr>
              <w:autoSpaceDE w:val="0"/>
              <w:autoSpaceDN w:val="0"/>
              <w:adjustRightInd w:val="0"/>
              <w:spacing w:after="0" w:line="240" w:lineRule="auto"/>
              <w:rPr>
                <w:rFonts w:ascii="Times New Roman" w:hAnsi="Times New Roman" w:cs="Times New Roman" w:eastAsiaTheme="minorEastAsia"/>
                <w:bCs/>
                <w:color w:val="auto"/>
                <w:lang w:eastAsia="ru-RU"/>
              </w:rPr>
            </w:pPr>
            <w:r>
              <w:rPr>
                <w:rFonts w:ascii="Times New Roman" w:hAnsi="Times New Roman" w:cs="Times New Roman" w:eastAsiaTheme="minorEastAsia"/>
                <w:bCs/>
                <w:color w:val="auto"/>
                <w:lang w:eastAsia="ru-RU"/>
              </w:rPr>
              <w:t>ТЕМА 7. Логистика складирования и складская переработка продукции</w:t>
            </w:r>
          </w:p>
        </w:tc>
        <w:tc>
          <w:tcPr>
            <w:tcW w:w="0" w:type="auto"/>
            <w:vAlign w:val="center"/>
          </w:tcPr>
          <w:p w14:paraId="53E81F45">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5AAF66B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4BC4A30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40B18A0D">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04650781">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Тест</w:t>
            </w:r>
          </w:p>
        </w:tc>
      </w:tr>
      <w:tr w14:paraId="5F78B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667B2EE">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0" w:type="auto"/>
            <w:shd w:val="clear" w:color="auto" w:fill="auto"/>
          </w:tcPr>
          <w:p w14:paraId="1BBE36BF">
            <w:pPr>
              <w:pStyle w:val="78"/>
              <w:spacing w:line="240" w:lineRule="auto"/>
              <w:jc w:val="left"/>
              <w:rPr>
                <w:bCs/>
                <w:color w:val="auto"/>
                <w:sz w:val="22"/>
                <w:szCs w:val="22"/>
              </w:rPr>
            </w:pPr>
            <w:r>
              <w:rPr>
                <w:bCs/>
                <w:color w:val="auto"/>
                <w:sz w:val="22"/>
                <w:szCs w:val="22"/>
              </w:rPr>
              <w:t>ТЕМА 8. Транспортная логистика</w:t>
            </w:r>
          </w:p>
        </w:tc>
        <w:tc>
          <w:tcPr>
            <w:tcW w:w="0" w:type="auto"/>
            <w:vAlign w:val="center"/>
          </w:tcPr>
          <w:p w14:paraId="7BD032AE">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4FA1242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7F0889B8">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47DCCF50">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7DFB00EB">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29B0D9E8">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ситуационных задач</w:t>
            </w:r>
          </w:p>
        </w:tc>
      </w:tr>
      <w:tr w14:paraId="53D5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A598035">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9</w:t>
            </w:r>
          </w:p>
        </w:tc>
        <w:tc>
          <w:tcPr>
            <w:tcW w:w="0" w:type="auto"/>
            <w:shd w:val="clear" w:color="auto" w:fill="auto"/>
          </w:tcPr>
          <w:p w14:paraId="7653C63D">
            <w:pPr>
              <w:autoSpaceDE w:val="0"/>
              <w:autoSpaceDN w:val="0"/>
              <w:adjustRightInd w:val="0"/>
              <w:spacing w:after="0" w:line="240" w:lineRule="auto"/>
              <w:rPr>
                <w:rFonts w:ascii="Times New Roman" w:hAnsi="Times New Roman" w:cs="Times New Roman" w:eastAsiaTheme="minorEastAsia"/>
                <w:bCs/>
                <w:color w:val="auto"/>
                <w:lang w:eastAsia="ru-RU"/>
              </w:rPr>
            </w:pPr>
            <w:r>
              <w:rPr>
                <w:rFonts w:ascii="Times New Roman" w:hAnsi="Times New Roman" w:cs="Times New Roman" w:eastAsiaTheme="minorEastAsia"/>
                <w:bCs/>
                <w:color w:val="auto"/>
                <w:lang w:eastAsia="ru-RU"/>
              </w:rPr>
              <w:t>ТЕМА 9. Организация логистического управления</w:t>
            </w:r>
          </w:p>
        </w:tc>
        <w:tc>
          <w:tcPr>
            <w:tcW w:w="0" w:type="auto"/>
            <w:vAlign w:val="center"/>
          </w:tcPr>
          <w:p w14:paraId="0C05846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5548763E">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69486CF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39FA9EF2">
            <w:pPr>
              <w:tabs>
                <w:tab w:val="left" w:pos="345"/>
                <w:tab w:val="center" w:pos="530"/>
              </w:tabs>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1A099EF7">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Проверка и разбор докладов, рефератов</w:t>
            </w:r>
          </w:p>
        </w:tc>
      </w:tr>
      <w:tr w14:paraId="4AEF6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D694AC4">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10</w:t>
            </w:r>
          </w:p>
        </w:tc>
        <w:tc>
          <w:tcPr>
            <w:tcW w:w="0" w:type="auto"/>
            <w:shd w:val="clear" w:color="auto" w:fill="auto"/>
          </w:tcPr>
          <w:p w14:paraId="2452CDB6">
            <w:pPr>
              <w:autoSpaceDE w:val="0"/>
              <w:autoSpaceDN w:val="0"/>
              <w:adjustRightInd w:val="0"/>
              <w:spacing w:after="0" w:line="240" w:lineRule="auto"/>
              <w:rPr>
                <w:rFonts w:ascii="Times New Roman" w:hAnsi="Times New Roman" w:cs="Times New Roman" w:eastAsiaTheme="minorEastAsia"/>
                <w:bCs/>
                <w:color w:val="auto"/>
                <w:lang w:eastAsia="ru-RU"/>
              </w:rPr>
            </w:pPr>
            <w:r>
              <w:rPr>
                <w:rFonts w:ascii="Times New Roman" w:hAnsi="Times New Roman" w:cs="Times New Roman" w:eastAsiaTheme="minorEastAsia"/>
                <w:bCs/>
                <w:color w:val="auto"/>
                <w:lang w:val="zh-CN" w:eastAsia="ru-RU"/>
              </w:rPr>
              <w:t>ТЕМА 10. Логистические системы мониторинга цепей поставок</w:t>
            </w:r>
          </w:p>
        </w:tc>
        <w:tc>
          <w:tcPr>
            <w:tcW w:w="0" w:type="auto"/>
            <w:vAlign w:val="center"/>
          </w:tcPr>
          <w:p w14:paraId="48C63932">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06568DC9">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7EC5C1A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1169B071">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663F4082">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tc>
      </w:tr>
      <w:tr w14:paraId="228EB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5233694">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11</w:t>
            </w:r>
          </w:p>
        </w:tc>
        <w:tc>
          <w:tcPr>
            <w:tcW w:w="0" w:type="auto"/>
            <w:shd w:val="clear" w:color="auto" w:fill="auto"/>
          </w:tcPr>
          <w:p w14:paraId="6FF2E5D5">
            <w:pPr>
              <w:autoSpaceDE w:val="0"/>
              <w:autoSpaceDN w:val="0"/>
              <w:adjustRightInd w:val="0"/>
              <w:spacing w:after="0" w:line="240" w:lineRule="auto"/>
              <w:rPr>
                <w:rFonts w:ascii="Times New Roman" w:hAnsi="Times New Roman" w:cs="Times New Roman" w:eastAsiaTheme="minorEastAsia"/>
                <w:bCs/>
                <w:color w:val="auto"/>
                <w:lang w:eastAsia="ru-RU"/>
              </w:rPr>
            </w:pPr>
            <w:r>
              <w:rPr>
                <w:rFonts w:ascii="Times New Roman" w:hAnsi="Times New Roman" w:cs="Times New Roman" w:eastAsiaTheme="minorEastAsia"/>
                <w:bCs/>
                <w:color w:val="auto"/>
                <w:lang w:val="zh-CN" w:eastAsia="ru-RU"/>
              </w:rPr>
              <w:t>ТЕМА 11. Логистическое управление ценообразованием</w:t>
            </w:r>
          </w:p>
        </w:tc>
        <w:tc>
          <w:tcPr>
            <w:tcW w:w="0" w:type="auto"/>
            <w:vAlign w:val="center"/>
          </w:tcPr>
          <w:p w14:paraId="5192BC7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4E6055F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4FB2D99F">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2950344C">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0" w:type="auto"/>
          </w:tcPr>
          <w:p w14:paraId="471E415E">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Проверка и разбор докладов, рефератов</w:t>
            </w:r>
          </w:p>
        </w:tc>
      </w:tr>
      <w:tr w14:paraId="611A4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11FCCDBD">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0" w:type="auto"/>
            <w:shd w:val="clear" w:color="auto" w:fill="auto"/>
          </w:tcPr>
          <w:p w14:paraId="6EE8867C">
            <w:pPr>
              <w:autoSpaceDE w:val="0"/>
              <w:autoSpaceDN w:val="0"/>
              <w:adjustRightInd w:val="0"/>
              <w:spacing w:after="0" w:line="240" w:lineRule="auto"/>
              <w:rPr>
                <w:rFonts w:ascii="Times New Roman" w:hAnsi="Times New Roman" w:cs="Times New Roman" w:eastAsiaTheme="minorEastAsia"/>
                <w:bCs/>
                <w:color w:val="auto"/>
                <w:lang w:val="zh-CN" w:eastAsia="ru-RU"/>
              </w:rPr>
            </w:pPr>
            <w:r>
              <w:rPr>
                <w:rFonts w:ascii="Times New Roman" w:hAnsi="Times New Roman" w:cs="Times New Roman" w:eastAsiaTheme="minorEastAsia"/>
                <w:bCs/>
                <w:color w:val="auto"/>
                <w:lang w:eastAsia="ru-RU"/>
              </w:rPr>
              <w:t>ТЕМА 12. Аутсорсинг в логистике</w:t>
            </w:r>
          </w:p>
        </w:tc>
        <w:tc>
          <w:tcPr>
            <w:tcW w:w="0" w:type="auto"/>
            <w:vAlign w:val="center"/>
          </w:tcPr>
          <w:p w14:paraId="10150539">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6381419F">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4ADF2499">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71E8A19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0" w:type="auto"/>
          </w:tcPr>
          <w:p w14:paraId="27516689">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Проверка и разбор докладов, рефератов</w:t>
            </w:r>
          </w:p>
        </w:tc>
      </w:tr>
      <w:tr w14:paraId="6D51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6048633E">
            <w:pPr>
              <w:widowControl w:val="0"/>
              <w:spacing w:after="0" w:line="240" w:lineRule="auto"/>
              <w:rPr>
                <w:rFonts w:ascii="Times New Roman" w:hAnsi="Times New Roman" w:eastAsia="Times New Roman" w:cs="Times New Roman"/>
                <w:b/>
                <w:bCs/>
                <w:color w:val="auto"/>
                <w:lang w:eastAsia="ru-RU"/>
              </w:rPr>
            </w:pPr>
            <w:r>
              <w:rPr>
                <w:rFonts w:ascii="Times New Roman" w:hAnsi="Times New Roman" w:eastAsia="Times New Roman" w:cs="Times New Roman"/>
                <w:b/>
                <w:bCs/>
                <w:color w:val="auto"/>
                <w:lang w:eastAsia="ru-RU"/>
              </w:rPr>
              <w:t>Форма итогового контроля</w:t>
            </w:r>
          </w:p>
        </w:tc>
        <w:tc>
          <w:tcPr>
            <w:tcW w:w="0" w:type="auto"/>
            <w:vAlign w:val="center"/>
          </w:tcPr>
          <w:p w14:paraId="5263AE06">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6BD2E1EC">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5A2867B6">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66018D93">
            <w:pPr>
              <w:widowControl w:val="0"/>
              <w:spacing w:after="0" w:line="240" w:lineRule="auto"/>
              <w:jc w:val="center"/>
              <w:rPr>
                <w:rFonts w:ascii="Times New Roman" w:hAnsi="Times New Roman" w:eastAsia="Times New Roman" w:cs="Times New Roman"/>
                <w:color w:val="auto"/>
                <w:lang w:eastAsia="ru-RU"/>
              </w:rPr>
            </w:pPr>
          </w:p>
        </w:tc>
        <w:tc>
          <w:tcPr>
            <w:tcW w:w="0" w:type="auto"/>
          </w:tcPr>
          <w:p w14:paraId="65CC0499">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b/>
                <w:color w:val="auto"/>
                <w:lang w:eastAsia="ru-RU"/>
              </w:rPr>
              <w:t>экзамен</w:t>
            </w:r>
          </w:p>
        </w:tc>
      </w:tr>
      <w:tr w14:paraId="4BA3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0CF689CE">
            <w:pPr>
              <w:widowControl w:val="0"/>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Всего на дисциплину «Логистика»</w:t>
            </w:r>
          </w:p>
        </w:tc>
        <w:tc>
          <w:tcPr>
            <w:tcW w:w="0" w:type="auto"/>
            <w:vAlign w:val="center"/>
          </w:tcPr>
          <w:p w14:paraId="7116339D">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216</w:t>
            </w:r>
          </w:p>
        </w:tc>
        <w:tc>
          <w:tcPr>
            <w:tcW w:w="0" w:type="auto"/>
            <w:vAlign w:val="center"/>
          </w:tcPr>
          <w:p w14:paraId="156FB9F1">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36</w:t>
            </w:r>
          </w:p>
        </w:tc>
        <w:tc>
          <w:tcPr>
            <w:tcW w:w="0" w:type="auto"/>
            <w:vAlign w:val="center"/>
          </w:tcPr>
          <w:p w14:paraId="62BE6B30">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36</w:t>
            </w:r>
          </w:p>
        </w:tc>
        <w:tc>
          <w:tcPr>
            <w:tcW w:w="0" w:type="auto"/>
            <w:vAlign w:val="center"/>
          </w:tcPr>
          <w:p w14:paraId="4FBF05B6">
            <w:pPr>
              <w:widowControl w:val="0"/>
              <w:tabs>
                <w:tab w:val="left" w:pos="885"/>
              </w:tabs>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144</w:t>
            </w:r>
          </w:p>
        </w:tc>
        <w:tc>
          <w:tcPr>
            <w:tcW w:w="0" w:type="auto"/>
            <w:vAlign w:val="center"/>
          </w:tcPr>
          <w:p w14:paraId="682F28B6">
            <w:pPr>
              <w:widowControl w:val="0"/>
              <w:spacing w:after="0" w:line="240" w:lineRule="auto"/>
              <w:rPr>
                <w:rFonts w:ascii="Times New Roman" w:hAnsi="Times New Roman" w:eastAsia="Times New Roman" w:cs="Times New Roman"/>
                <w:b/>
                <w:color w:val="auto"/>
                <w:lang w:eastAsia="ru-RU"/>
              </w:rPr>
            </w:pPr>
          </w:p>
        </w:tc>
      </w:tr>
    </w:tbl>
    <w:p w14:paraId="5F73E1B6">
      <w:pPr>
        <w:pStyle w:val="73"/>
        <w:spacing w:line="360" w:lineRule="auto"/>
        <w:ind w:left="0" w:leftChars="0" w:firstLine="0" w:firstLineChars="0"/>
        <w:rPr>
          <w:rFonts w:eastAsia="Calibri"/>
          <w:color w:val="auto"/>
          <w:sz w:val="28"/>
          <w:szCs w:val="28"/>
        </w:rPr>
      </w:pPr>
    </w:p>
    <w:p w14:paraId="341B20D8">
      <w:pPr>
        <w:pStyle w:val="73"/>
        <w:spacing w:line="360" w:lineRule="auto"/>
        <w:ind w:firstLine="0"/>
        <w:jc w:val="right"/>
        <w:rPr>
          <w:rFonts w:hint="default" w:eastAsia="Calibri"/>
          <w:color w:val="auto"/>
          <w:sz w:val="28"/>
          <w:szCs w:val="28"/>
          <w:lang w:val="ru-RU"/>
        </w:rPr>
      </w:pPr>
      <w:r>
        <w:rPr>
          <w:rFonts w:eastAsia="Calibri"/>
          <w:color w:val="auto"/>
          <w:sz w:val="28"/>
          <w:szCs w:val="28"/>
        </w:rPr>
        <w:t xml:space="preserve">Таблица </w:t>
      </w:r>
      <w:r>
        <w:rPr>
          <w:rFonts w:hint="default" w:eastAsia="Calibri"/>
          <w:color w:val="auto"/>
          <w:sz w:val="28"/>
          <w:szCs w:val="28"/>
          <w:lang w:val="ru-RU"/>
        </w:rPr>
        <w:t>3</w:t>
      </w:r>
    </w:p>
    <w:p w14:paraId="0018B2AD">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 рекомендуемые для изучения студентам очно-заочной формы обучения</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3227"/>
        <w:gridCol w:w="1235"/>
        <w:gridCol w:w="818"/>
        <w:gridCol w:w="831"/>
        <w:gridCol w:w="942"/>
        <w:gridCol w:w="2270"/>
      </w:tblGrid>
      <w:tr w14:paraId="29E25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0" w:type="auto"/>
            <w:vMerge w:val="restart"/>
            <w:vAlign w:val="center"/>
          </w:tcPr>
          <w:p w14:paraId="38D0F2C4">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w:t>
            </w:r>
          </w:p>
          <w:p w14:paraId="3F8B976B">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п/п</w:t>
            </w:r>
          </w:p>
        </w:tc>
        <w:tc>
          <w:tcPr>
            <w:tcW w:w="0" w:type="auto"/>
            <w:vMerge w:val="restart"/>
            <w:shd w:val="clear" w:color="auto" w:fill="auto"/>
            <w:tcMar>
              <w:top w:w="28" w:type="dxa"/>
              <w:left w:w="17" w:type="dxa"/>
              <w:right w:w="17" w:type="dxa"/>
            </w:tcMar>
            <w:vAlign w:val="center"/>
          </w:tcPr>
          <w:p w14:paraId="0081977F">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Раздел</w:t>
            </w:r>
          </w:p>
          <w:p w14:paraId="58F84947">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Дисциплины</w:t>
            </w:r>
          </w:p>
        </w:tc>
        <w:tc>
          <w:tcPr>
            <w:tcW w:w="0" w:type="auto"/>
            <w:gridSpan w:val="4"/>
            <w:vAlign w:val="center"/>
          </w:tcPr>
          <w:p w14:paraId="76EBAF08">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Виды учебной работы, включая самостоятельную работу студентов и трудоемкость</w:t>
            </w:r>
          </w:p>
          <w:p w14:paraId="29C8C8C1">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 часах)</w:t>
            </w:r>
          </w:p>
        </w:tc>
        <w:tc>
          <w:tcPr>
            <w:tcW w:w="0" w:type="auto"/>
            <w:vMerge w:val="restart"/>
            <w:vAlign w:val="center"/>
          </w:tcPr>
          <w:p w14:paraId="5AE8E441">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Формы текущего контроля успеваемости</w:t>
            </w:r>
          </w:p>
        </w:tc>
      </w:tr>
      <w:tr w14:paraId="41BF9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2E3D853">
            <w:pPr>
              <w:widowControl w:val="0"/>
              <w:spacing w:after="0" w:line="240" w:lineRule="auto"/>
              <w:rPr>
                <w:rFonts w:ascii="Times New Roman" w:hAnsi="Times New Roman" w:eastAsia="Times New Roman" w:cs="Times New Roman"/>
                <w:color w:val="auto"/>
                <w:lang w:eastAsia="ru-RU"/>
              </w:rPr>
            </w:pPr>
          </w:p>
        </w:tc>
        <w:tc>
          <w:tcPr>
            <w:tcW w:w="0" w:type="auto"/>
            <w:vMerge w:val="continue"/>
            <w:shd w:val="clear" w:color="auto" w:fill="auto"/>
            <w:vAlign w:val="center"/>
          </w:tcPr>
          <w:p w14:paraId="74BBCABA">
            <w:pPr>
              <w:widowControl w:val="0"/>
              <w:spacing w:after="0" w:line="240" w:lineRule="auto"/>
              <w:rPr>
                <w:rFonts w:ascii="Times New Roman" w:hAnsi="Times New Roman" w:eastAsia="Times New Roman" w:cs="Times New Roman"/>
                <w:color w:val="auto"/>
                <w:lang w:eastAsia="ru-RU"/>
              </w:rPr>
            </w:pPr>
          </w:p>
        </w:tc>
        <w:tc>
          <w:tcPr>
            <w:tcW w:w="0" w:type="auto"/>
            <w:vAlign w:val="center"/>
          </w:tcPr>
          <w:p w14:paraId="7596409F">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всего</w:t>
            </w:r>
          </w:p>
        </w:tc>
        <w:tc>
          <w:tcPr>
            <w:tcW w:w="0" w:type="auto"/>
            <w:vAlign w:val="center"/>
          </w:tcPr>
          <w:p w14:paraId="6840C08D">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л/з</w:t>
            </w:r>
          </w:p>
        </w:tc>
        <w:tc>
          <w:tcPr>
            <w:tcW w:w="0" w:type="auto"/>
            <w:vAlign w:val="center"/>
          </w:tcPr>
          <w:p w14:paraId="640E772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п/з</w:t>
            </w:r>
          </w:p>
        </w:tc>
        <w:tc>
          <w:tcPr>
            <w:tcW w:w="0" w:type="auto"/>
            <w:vAlign w:val="center"/>
          </w:tcPr>
          <w:p w14:paraId="4AA5575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с/р</w:t>
            </w:r>
          </w:p>
        </w:tc>
        <w:tc>
          <w:tcPr>
            <w:tcW w:w="0" w:type="auto"/>
            <w:vMerge w:val="continue"/>
            <w:vAlign w:val="center"/>
          </w:tcPr>
          <w:p w14:paraId="24B8E144">
            <w:pPr>
              <w:widowControl w:val="0"/>
              <w:spacing w:after="0" w:line="240" w:lineRule="auto"/>
              <w:rPr>
                <w:rFonts w:ascii="Times New Roman" w:hAnsi="Times New Roman" w:eastAsia="Times New Roman" w:cs="Times New Roman"/>
                <w:color w:val="auto"/>
                <w:lang w:eastAsia="ru-RU"/>
              </w:rPr>
            </w:pPr>
          </w:p>
        </w:tc>
      </w:tr>
      <w:tr w14:paraId="061A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57B39424">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shd w:val="clear" w:color="auto" w:fill="auto"/>
          </w:tcPr>
          <w:p w14:paraId="4630A580">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ТЕМА 1. Концепция логистики</w:t>
            </w:r>
          </w:p>
        </w:tc>
        <w:tc>
          <w:tcPr>
            <w:tcW w:w="0" w:type="auto"/>
            <w:vAlign w:val="center"/>
          </w:tcPr>
          <w:p w14:paraId="1FA3330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1FAAAD8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7A862E7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2F428204">
            <w:pPr>
              <w:spacing w:after="0" w:line="240" w:lineRule="auto"/>
              <w:jc w:val="center"/>
              <w:rPr>
                <w:rFonts w:ascii="Times New Roman" w:hAnsi="Times New Roman" w:cs="Times New Roman"/>
                <w:color w:val="auto"/>
              </w:rPr>
            </w:pPr>
            <w:r>
              <w:rPr>
                <w:rFonts w:ascii="Times New Roman" w:hAnsi="Times New Roman" w:cs="Times New Roman"/>
                <w:color w:val="auto"/>
              </w:rPr>
              <w:t>16</w:t>
            </w:r>
          </w:p>
        </w:tc>
        <w:tc>
          <w:tcPr>
            <w:tcW w:w="0" w:type="auto"/>
          </w:tcPr>
          <w:p w14:paraId="127821A6">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tc>
      </w:tr>
      <w:tr w14:paraId="408EB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676DFD3">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0" w:type="auto"/>
            <w:shd w:val="clear" w:color="auto" w:fill="auto"/>
          </w:tcPr>
          <w:p w14:paraId="4154BC23">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iCs/>
                <w:color w:val="auto"/>
                <w:spacing w:val="-4"/>
                <w:lang w:eastAsia="ru-RU"/>
              </w:rPr>
              <w:t>ТЕМА 2. Информационная логистика</w:t>
            </w:r>
          </w:p>
        </w:tc>
        <w:tc>
          <w:tcPr>
            <w:tcW w:w="0" w:type="auto"/>
            <w:vAlign w:val="center"/>
          </w:tcPr>
          <w:p w14:paraId="440D9D1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46760D8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49343C12">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337ABF14">
            <w:pPr>
              <w:spacing w:after="0" w:line="240" w:lineRule="auto"/>
              <w:jc w:val="center"/>
              <w:rPr>
                <w:rFonts w:ascii="Times New Roman" w:hAnsi="Times New Roman" w:cs="Times New Roman"/>
                <w:color w:val="auto"/>
              </w:rPr>
            </w:pPr>
            <w:r>
              <w:rPr>
                <w:rFonts w:ascii="Times New Roman" w:hAnsi="Times New Roman" w:cs="Times New Roman"/>
                <w:color w:val="auto"/>
              </w:rPr>
              <w:t>17</w:t>
            </w:r>
          </w:p>
        </w:tc>
        <w:tc>
          <w:tcPr>
            <w:tcW w:w="0" w:type="auto"/>
          </w:tcPr>
          <w:p w14:paraId="4D8AFF60">
            <w:pPr>
              <w:suppressAutoHyphens/>
              <w:snapToGri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Проверка и разбор докладов, рефератов</w:t>
            </w:r>
          </w:p>
        </w:tc>
      </w:tr>
      <w:tr w14:paraId="2128E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D391292">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shd w:val="clear" w:color="auto" w:fill="auto"/>
          </w:tcPr>
          <w:p w14:paraId="0F22CC2E">
            <w:pPr>
              <w:autoSpaceDE w:val="0"/>
              <w:autoSpaceDN w:val="0"/>
              <w:adjustRightIn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ТЕМА 3. Механизмы закупочной логистики</w:t>
            </w:r>
          </w:p>
        </w:tc>
        <w:tc>
          <w:tcPr>
            <w:tcW w:w="0" w:type="auto"/>
            <w:vAlign w:val="center"/>
          </w:tcPr>
          <w:p w14:paraId="1BD84FB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0E8DFF2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68728E89">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164DEBF7">
            <w:pPr>
              <w:spacing w:after="0" w:line="240" w:lineRule="auto"/>
              <w:jc w:val="center"/>
              <w:rPr>
                <w:rFonts w:ascii="Times New Roman" w:hAnsi="Times New Roman" w:cs="Times New Roman"/>
                <w:color w:val="auto"/>
              </w:rPr>
            </w:pPr>
            <w:r>
              <w:rPr>
                <w:rFonts w:ascii="Times New Roman" w:hAnsi="Times New Roman" w:cs="Times New Roman"/>
                <w:color w:val="auto"/>
              </w:rPr>
              <w:t>17</w:t>
            </w:r>
          </w:p>
        </w:tc>
        <w:tc>
          <w:tcPr>
            <w:tcW w:w="0" w:type="auto"/>
          </w:tcPr>
          <w:p w14:paraId="6A5814F3">
            <w:pPr>
              <w:suppressAutoHyphens/>
              <w:snapToGri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Решение ситуационных задач</w:t>
            </w:r>
          </w:p>
        </w:tc>
      </w:tr>
      <w:tr w14:paraId="61566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bottom w:val="single" w:color="auto" w:sz="4" w:space="0"/>
            </w:tcBorders>
          </w:tcPr>
          <w:p w14:paraId="110ACDBB">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0" w:type="auto"/>
            <w:tcBorders>
              <w:bottom w:val="single" w:color="auto" w:sz="4" w:space="0"/>
            </w:tcBorders>
            <w:shd w:val="clear" w:color="auto" w:fill="auto"/>
          </w:tcPr>
          <w:p w14:paraId="02190C1D">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ТЕМА 4. Логистика производственных процессов</w:t>
            </w:r>
          </w:p>
        </w:tc>
        <w:tc>
          <w:tcPr>
            <w:tcW w:w="0" w:type="auto"/>
            <w:tcBorders>
              <w:bottom w:val="single" w:color="auto" w:sz="4" w:space="0"/>
            </w:tcBorders>
            <w:vAlign w:val="center"/>
          </w:tcPr>
          <w:p w14:paraId="444955D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tcBorders>
              <w:bottom w:val="single" w:color="auto" w:sz="4" w:space="0"/>
            </w:tcBorders>
            <w:vAlign w:val="center"/>
          </w:tcPr>
          <w:p w14:paraId="6F78044A">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tcBorders>
              <w:bottom w:val="single" w:color="auto" w:sz="4" w:space="0"/>
            </w:tcBorders>
            <w:vAlign w:val="center"/>
          </w:tcPr>
          <w:p w14:paraId="291E42AE">
            <w:pPr>
              <w:widowControl w:val="0"/>
              <w:spacing w:after="0" w:line="240" w:lineRule="auto"/>
              <w:jc w:val="center"/>
              <w:rPr>
                <w:rFonts w:ascii="Times New Roman" w:hAnsi="Times New Roman" w:eastAsia="Times New Roman" w:cs="Times New Roman"/>
                <w:color w:val="auto"/>
                <w:lang w:eastAsia="ru-RU"/>
              </w:rPr>
            </w:pPr>
          </w:p>
        </w:tc>
        <w:tc>
          <w:tcPr>
            <w:tcW w:w="0" w:type="auto"/>
            <w:tcBorders>
              <w:bottom w:val="single" w:color="auto" w:sz="4" w:space="0"/>
            </w:tcBorders>
            <w:vAlign w:val="center"/>
          </w:tcPr>
          <w:p w14:paraId="6B28A099">
            <w:pPr>
              <w:spacing w:after="0" w:line="240" w:lineRule="auto"/>
              <w:jc w:val="center"/>
              <w:rPr>
                <w:rFonts w:ascii="Times New Roman" w:hAnsi="Times New Roman" w:cs="Times New Roman"/>
                <w:color w:val="auto"/>
              </w:rPr>
            </w:pPr>
            <w:r>
              <w:rPr>
                <w:rFonts w:ascii="Times New Roman" w:hAnsi="Times New Roman" w:cs="Times New Roman"/>
                <w:color w:val="auto"/>
              </w:rPr>
              <w:t>17</w:t>
            </w:r>
          </w:p>
        </w:tc>
        <w:tc>
          <w:tcPr>
            <w:tcW w:w="0" w:type="auto"/>
            <w:tcBorders>
              <w:bottom w:val="single" w:color="auto" w:sz="4" w:space="0"/>
            </w:tcBorders>
          </w:tcPr>
          <w:p w14:paraId="5C70D0A7">
            <w:pPr>
              <w:suppressAutoHyphens/>
              <w:snapToGri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Решение ситуационных задач</w:t>
            </w:r>
          </w:p>
        </w:tc>
      </w:tr>
      <w:tr w14:paraId="0D3D2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EB4BCE8">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w:t>
            </w:r>
          </w:p>
        </w:tc>
        <w:tc>
          <w:tcPr>
            <w:tcW w:w="0" w:type="auto"/>
            <w:shd w:val="clear" w:color="auto" w:fill="auto"/>
          </w:tcPr>
          <w:p w14:paraId="3A0D0CBA">
            <w:pPr>
              <w:autoSpaceDE w:val="0"/>
              <w:autoSpaceDN w:val="0"/>
              <w:adjustRightInd w:val="0"/>
              <w:spacing w:after="0" w:line="240" w:lineRule="auto"/>
              <w:rPr>
                <w:rFonts w:ascii="Times New Roman" w:hAnsi="Times New Roman" w:eastAsia="Times New Roman" w:cs="Times New Roman"/>
                <w:bCs/>
                <w:iCs/>
                <w:color w:val="auto"/>
                <w:spacing w:val="-4"/>
                <w:lang w:eastAsia="ru-RU"/>
              </w:rPr>
            </w:pPr>
            <w:r>
              <w:rPr>
                <w:rFonts w:ascii="Times New Roman" w:hAnsi="Times New Roman" w:eastAsia="Times New Roman" w:cs="Times New Roman"/>
                <w:iCs/>
                <w:color w:val="auto"/>
                <w:spacing w:val="-4"/>
                <w:lang w:eastAsia="ru-RU"/>
              </w:rPr>
              <w:t>ТЕМА 5. Логистика распределения и сбыта</w:t>
            </w:r>
          </w:p>
          <w:p w14:paraId="58685861">
            <w:pPr>
              <w:autoSpaceDE w:val="0"/>
              <w:autoSpaceDN w:val="0"/>
              <w:adjustRightInd w:val="0"/>
              <w:spacing w:after="0" w:line="240" w:lineRule="auto"/>
              <w:rPr>
                <w:rFonts w:ascii="Times New Roman" w:hAnsi="Times New Roman" w:eastAsia="Times New Roman" w:cs="Times New Roman"/>
                <w:iCs/>
                <w:color w:val="auto"/>
                <w:spacing w:val="-4"/>
                <w:lang w:eastAsia="ru-RU"/>
              </w:rPr>
            </w:pPr>
          </w:p>
        </w:tc>
        <w:tc>
          <w:tcPr>
            <w:tcW w:w="0" w:type="auto"/>
            <w:vAlign w:val="center"/>
          </w:tcPr>
          <w:p w14:paraId="3C45F41E">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73C2E46F">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11C0D0C2">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0993ABC7">
            <w:pPr>
              <w:spacing w:after="0" w:line="240" w:lineRule="auto"/>
              <w:jc w:val="center"/>
              <w:rPr>
                <w:rFonts w:ascii="Times New Roman" w:hAnsi="Times New Roman" w:cs="Times New Roman"/>
                <w:color w:val="auto"/>
              </w:rPr>
            </w:pPr>
            <w:r>
              <w:rPr>
                <w:rFonts w:ascii="Times New Roman" w:hAnsi="Times New Roman" w:cs="Times New Roman"/>
                <w:color w:val="auto"/>
              </w:rPr>
              <w:t>17</w:t>
            </w:r>
          </w:p>
        </w:tc>
        <w:tc>
          <w:tcPr>
            <w:tcW w:w="0" w:type="auto"/>
          </w:tcPr>
          <w:p w14:paraId="6BB6BFCC">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Решение ситуационных задач</w:t>
            </w:r>
          </w:p>
        </w:tc>
      </w:tr>
      <w:tr w14:paraId="409CF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EAD32BD">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w:t>
            </w:r>
          </w:p>
        </w:tc>
        <w:tc>
          <w:tcPr>
            <w:tcW w:w="0" w:type="auto"/>
            <w:shd w:val="clear" w:color="auto" w:fill="auto"/>
          </w:tcPr>
          <w:p w14:paraId="3DB502F8">
            <w:pPr>
              <w:autoSpaceDE w:val="0"/>
              <w:autoSpaceDN w:val="0"/>
              <w:adjustRightInd w:val="0"/>
              <w:spacing w:after="0" w:line="240" w:lineRule="auto"/>
              <w:rPr>
                <w:rFonts w:ascii="Times New Roman" w:hAnsi="Times New Roman" w:cs="Times New Roman"/>
                <w:color w:val="auto"/>
              </w:rPr>
            </w:pPr>
            <w:r>
              <w:rPr>
                <w:rFonts w:ascii="Times New Roman" w:hAnsi="Times New Roman" w:cs="Times New Roman"/>
                <w:color w:val="auto"/>
              </w:rPr>
              <w:t>ТЕМА 6. Логистика запасов</w:t>
            </w:r>
          </w:p>
        </w:tc>
        <w:tc>
          <w:tcPr>
            <w:tcW w:w="0" w:type="auto"/>
            <w:vAlign w:val="center"/>
          </w:tcPr>
          <w:p w14:paraId="516AB72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05D54279">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47763615">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7E97D4A9">
            <w:pPr>
              <w:spacing w:after="0" w:line="240" w:lineRule="auto"/>
              <w:jc w:val="center"/>
              <w:rPr>
                <w:rFonts w:ascii="Times New Roman" w:hAnsi="Times New Roman" w:cs="Times New Roman"/>
                <w:color w:val="auto"/>
              </w:rPr>
            </w:pPr>
            <w:r>
              <w:rPr>
                <w:rFonts w:ascii="Times New Roman" w:hAnsi="Times New Roman" w:cs="Times New Roman"/>
                <w:color w:val="auto"/>
              </w:rPr>
              <w:t>17</w:t>
            </w:r>
          </w:p>
        </w:tc>
        <w:tc>
          <w:tcPr>
            <w:tcW w:w="0" w:type="auto"/>
          </w:tcPr>
          <w:p w14:paraId="75380CE1">
            <w:pPr>
              <w:suppressAutoHyphens/>
              <w:snapToGri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Решение ситуационных задач</w:t>
            </w:r>
          </w:p>
        </w:tc>
      </w:tr>
      <w:tr w14:paraId="43180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EE3FCF3">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7</w:t>
            </w:r>
          </w:p>
        </w:tc>
        <w:tc>
          <w:tcPr>
            <w:tcW w:w="0" w:type="auto"/>
            <w:shd w:val="clear" w:color="auto" w:fill="auto"/>
          </w:tcPr>
          <w:p w14:paraId="15F21DCB">
            <w:pPr>
              <w:autoSpaceDE w:val="0"/>
              <w:autoSpaceDN w:val="0"/>
              <w:adjustRightInd w:val="0"/>
              <w:spacing w:after="0" w:line="240" w:lineRule="auto"/>
              <w:rPr>
                <w:rFonts w:ascii="Times New Roman" w:hAnsi="Times New Roman" w:cs="Times New Roman" w:eastAsiaTheme="minorEastAsia"/>
                <w:bCs/>
                <w:color w:val="auto"/>
                <w:lang w:eastAsia="ru-RU"/>
              </w:rPr>
            </w:pPr>
            <w:r>
              <w:rPr>
                <w:rFonts w:ascii="Times New Roman" w:hAnsi="Times New Roman" w:cs="Times New Roman" w:eastAsiaTheme="minorEastAsia"/>
                <w:bCs/>
                <w:color w:val="auto"/>
                <w:lang w:eastAsia="ru-RU"/>
              </w:rPr>
              <w:t>ТЕМА 7. Логистика складирования и складская переработка продукции</w:t>
            </w:r>
          </w:p>
        </w:tc>
        <w:tc>
          <w:tcPr>
            <w:tcW w:w="0" w:type="auto"/>
            <w:vAlign w:val="center"/>
          </w:tcPr>
          <w:p w14:paraId="6D1C1CED">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4AA86F59">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1C5D0BDA">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11C5D2CE">
            <w:pPr>
              <w:spacing w:after="0" w:line="240" w:lineRule="auto"/>
              <w:jc w:val="center"/>
              <w:rPr>
                <w:rFonts w:ascii="Times New Roman" w:hAnsi="Times New Roman" w:cs="Times New Roman"/>
                <w:color w:val="auto"/>
              </w:rPr>
            </w:pPr>
            <w:r>
              <w:rPr>
                <w:rFonts w:ascii="Times New Roman" w:hAnsi="Times New Roman" w:cs="Times New Roman"/>
                <w:color w:val="auto"/>
              </w:rPr>
              <w:t>17</w:t>
            </w:r>
          </w:p>
        </w:tc>
        <w:tc>
          <w:tcPr>
            <w:tcW w:w="0" w:type="auto"/>
          </w:tcPr>
          <w:p w14:paraId="6049B16D">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Тест</w:t>
            </w:r>
          </w:p>
        </w:tc>
      </w:tr>
      <w:tr w14:paraId="14B0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A7F0D89">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0" w:type="auto"/>
            <w:shd w:val="clear" w:color="auto" w:fill="auto"/>
          </w:tcPr>
          <w:p w14:paraId="215A06BA">
            <w:pPr>
              <w:pStyle w:val="78"/>
              <w:spacing w:line="240" w:lineRule="auto"/>
              <w:jc w:val="left"/>
              <w:rPr>
                <w:bCs/>
                <w:color w:val="auto"/>
                <w:sz w:val="22"/>
                <w:szCs w:val="22"/>
              </w:rPr>
            </w:pPr>
            <w:r>
              <w:rPr>
                <w:bCs/>
                <w:color w:val="auto"/>
                <w:sz w:val="22"/>
                <w:szCs w:val="22"/>
              </w:rPr>
              <w:t>ТЕМА 8. Транспортная логистика</w:t>
            </w:r>
          </w:p>
        </w:tc>
        <w:tc>
          <w:tcPr>
            <w:tcW w:w="0" w:type="auto"/>
            <w:vAlign w:val="center"/>
          </w:tcPr>
          <w:p w14:paraId="74FAEB6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674695E8">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3A16B93F">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560D32C7">
            <w:pPr>
              <w:spacing w:after="0" w:line="240" w:lineRule="auto"/>
              <w:jc w:val="center"/>
              <w:rPr>
                <w:rFonts w:ascii="Times New Roman" w:hAnsi="Times New Roman" w:cs="Times New Roman"/>
                <w:color w:val="auto"/>
              </w:rPr>
            </w:pPr>
            <w:r>
              <w:rPr>
                <w:rFonts w:ascii="Times New Roman" w:hAnsi="Times New Roman" w:cs="Times New Roman"/>
                <w:color w:val="auto"/>
              </w:rPr>
              <w:t>17</w:t>
            </w:r>
          </w:p>
        </w:tc>
        <w:tc>
          <w:tcPr>
            <w:tcW w:w="0" w:type="auto"/>
          </w:tcPr>
          <w:p w14:paraId="2E12E9B0">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745FE900">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ситуационных задач</w:t>
            </w:r>
          </w:p>
        </w:tc>
      </w:tr>
      <w:tr w14:paraId="36324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ABB372E">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9</w:t>
            </w:r>
          </w:p>
        </w:tc>
        <w:tc>
          <w:tcPr>
            <w:tcW w:w="0" w:type="auto"/>
            <w:shd w:val="clear" w:color="auto" w:fill="auto"/>
          </w:tcPr>
          <w:p w14:paraId="25E515F3">
            <w:pPr>
              <w:autoSpaceDE w:val="0"/>
              <w:autoSpaceDN w:val="0"/>
              <w:adjustRightInd w:val="0"/>
              <w:spacing w:after="0" w:line="240" w:lineRule="auto"/>
              <w:rPr>
                <w:rFonts w:ascii="Times New Roman" w:hAnsi="Times New Roman" w:cs="Times New Roman" w:eastAsiaTheme="minorEastAsia"/>
                <w:bCs/>
                <w:color w:val="auto"/>
                <w:lang w:eastAsia="ru-RU"/>
              </w:rPr>
            </w:pPr>
            <w:r>
              <w:rPr>
                <w:rFonts w:ascii="Times New Roman" w:hAnsi="Times New Roman" w:cs="Times New Roman" w:eastAsiaTheme="minorEastAsia"/>
                <w:bCs/>
                <w:color w:val="auto"/>
                <w:lang w:eastAsia="ru-RU"/>
              </w:rPr>
              <w:t>ТЕМА 9. Организация логистического управления</w:t>
            </w:r>
          </w:p>
        </w:tc>
        <w:tc>
          <w:tcPr>
            <w:tcW w:w="0" w:type="auto"/>
            <w:vAlign w:val="center"/>
          </w:tcPr>
          <w:p w14:paraId="21FA4A6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6852CD2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631599FE">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54F56A03">
            <w:pPr>
              <w:tabs>
                <w:tab w:val="left" w:pos="345"/>
                <w:tab w:val="center" w:pos="530"/>
              </w:tabs>
              <w:spacing w:after="0" w:line="240" w:lineRule="auto"/>
              <w:jc w:val="center"/>
              <w:rPr>
                <w:rFonts w:ascii="Times New Roman" w:hAnsi="Times New Roman" w:cs="Times New Roman"/>
                <w:color w:val="auto"/>
              </w:rPr>
            </w:pPr>
            <w:r>
              <w:rPr>
                <w:rFonts w:ascii="Times New Roman" w:hAnsi="Times New Roman" w:cs="Times New Roman"/>
                <w:color w:val="auto"/>
              </w:rPr>
              <w:t>16</w:t>
            </w:r>
          </w:p>
        </w:tc>
        <w:tc>
          <w:tcPr>
            <w:tcW w:w="0" w:type="auto"/>
          </w:tcPr>
          <w:p w14:paraId="54ED3587">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Проверка и разбор докладов, рефератов</w:t>
            </w:r>
          </w:p>
        </w:tc>
      </w:tr>
      <w:tr w14:paraId="23917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C0F617D">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10</w:t>
            </w:r>
          </w:p>
        </w:tc>
        <w:tc>
          <w:tcPr>
            <w:tcW w:w="0" w:type="auto"/>
            <w:shd w:val="clear" w:color="auto" w:fill="auto"/>
          </w:tcPr>
          <w:p w14:paraId="3E9510B2">
            <w:pPr>
              <w:autoSpaceDE w:val="0"/>
              <w:autoSpaceDN w:val="0"/>
              <w:adjustRightInd w:val="0"/>
              <w:spacing w:after="0" w:line="240" w:lineRule="auto"/>
              <w:rPr>
                <w:rFonts w:ascii="Times New Roman" w:hAnsi="Times New Roman" w:cs="Times New Roman" w:eastAsiaTheme="minorEastAsia"/>
                <w:bCs/>
                <w:color w:val="auto"/>
                <w:lang w:eastAsia="ru-RU"/>
              </w:rPr>
            </w:pPr>
            <w:r>
              <w:rPr>
                <w:rFonts w:ascii="Times New Roman" w:hAnsi="Times New Roman" w:cs="Times New Roman" w:eastAsiaTheme="minorEastAsia"/>
                <w:bCs/>
                <w:color w:val="auto"/>
                <w:lang w:val="zh-CN" w:eastAsia="ru-RU"/>
              </w:rPr>
              <w:t>ТЕМА 10. Логистические системы мониторинга цепей поставок</w:t>
            </w:r>
          </w:p>
        </w:tc>
        <w:tc>
          <w:tcPr>
            <w:tcW w:w="0" w:type="auto"/>
            <w:vAlign w:val="center"/>
          </w:tcPr>
          <w:p w14:paraId="74ECC17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4C1061D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78813E50">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60EC717B">
            <w:pPr>
              <w:spacing w:after="0" w:line="240" w:lineRule="auto"/>
              <w:jc w:val="center"/>
              <w:rPr>
                <w:rFonts w:ascii="Times New Roman" w:hAnsi="Times New Roman" w:cs="Times New Roman"/>
                <w:color w:val="auto"/>
              </w:rPr>
            </w:pPr>
            <w:r>
              <w:rPr>
                <w:rFonts w:ascii="Times New Roman" w:hAnsi="Times New Roman" w:cs="Times New Roman"/>
                <w:color w:val="auto"/>
              </w:rPr>
              <w:t>17</w:t>
            </w:r>
          </w:p>
        </w:tc>
        <w:tc>
          <w:tcPr>
            <w:tcW w:w="0" w:type="auto"/>
          </w:tcPr>
          <w:p w14:paraId="32B4E3B1">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tc>
      </w:tr>
      <w:tr w14:paraId="6AD1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782F269">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11</w:t>
            </w:r>
          </w:p>
        </w:tc>
        <w:tc>
          <w:tcPr>
            <w:tcW w:w="0" w:type="auto"/>
            <w:shd w:val="clear" w:color="auto" w:fill="auto"/>
          </w:tcPr>
          <w:p w14:paraId="199F0FDA">
            <w:pPr>
              <w:autoSpaceDE w:val="0"/>
              <w:autoSpaceDN w:val="0"/>
              <w:adjustRightInd w:val="0"/>
              <w:spacing w:after="0" w:line="240" w:lineRule="auto"/>
              <w:rPr>
                <w:rFonts w:ascii="Times New Roman" w:hAnsi="Times New Roman" w:cs="Times New Roman" w:eastAsiaTheme="minorEastAsia"/>
                <w:bCs/>
                <w:color w:val="auto"/>
                <w:lang w:eastAsia="ru-RU"/>
              </w:rPr>
            </w:pPr>
            <w:r>
              <w:rPr>
                <w:rFonts w:ascii="Times New Roman" w:hAnsi="Times New Roman" w:cs="Times New Roman" w:eastAsiaTheme="minorEastAsia"/>
                <w:bCs/>
                <w:color w:val="auto"/>
                <w:lang w:val="zh-CN" w:eastAsia="ru-RU"/>
              </w:rPr>
              <w:t>ТЕМА 11. Логистическое управление ценообразованием</w:t>
            </w:r>
          </w:p>
        </w:tc>
        <w:tc>
          <w:tcPr>
            <w:tcW w:w="0" w:type="auto"/>
            <w:vAlign w:val="center"/>
          </w:tcPr>
          <w:p w14:paraId="4AA6882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7D4A7CB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4ABF13CB">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3B4A695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17</w:t>
            </w:r>
          </w:p>
        </w:tc>
        <w:tc>
          <w:tcPr>
            <w:tcW w:w="0" w:type="auto"/>
          </w:tcPr>
          <w:p w14:paraId="3B82BF62">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Проверка и разбор докладов, рефератов</w:t>
            </w:r>
          </w:p>
        </w:tc>
      </w:tr>
      <w:tr w14:paraId="6B3FF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3690C688">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0" w:type="auto"/>
            <w:shd w:val="clear" w:color="auto" w:fill="auto"/>
          </w:tcPr>
          <w:p w14:paraId="50AE6290">
            <w:pPr>
              <w:autoSpaceDE w:val="0"/>
              <w:autoSpaceDN w:val="0"/>
              <w:adjustRightInd w:val="0"/>
              <w:spacing w:after="0" w:line="240" w:lineRule="auto"/>
              <w:rPr>
                <w:rFonts w:ascii="Times New Roman" w:hAnsi="Times New Roman" w:cs="Times New Roman" w:eastAsiaTheme="minorEastAsia"/>
                <w:bCs/>
                <w:color w:val="auto"/>
                <w:lang w:val="zh-CN" w:eastAsia="ru-RU"/>
              </w:rPr>
            </w:pPr>
            <w:r>
              <w:rPr>
                <w:rFonts w:ascii="Times New Roman" w:hAnsi="Times New Roman" w:cs="Times New Roman" w:eastAsiaTheme="minorEastAsia"/>
                <w:bCs/>
                <w:color w:val="auto"/>
                <w:lang w:eastAsia="ru-RU"/>
              </w:rPr>
              <w:t>ТЕМА 12. Аутсорсинг в логистике</w:t>
            </w:r>
          </w:p>
        </w:tc>
        <w:tc>
          <w:tcPr>
            <w:tcW w:w="0" w:type="auto"/>
            <w:vAlign w:val="center"/>
          </w:tcPr>
          <w:p w14:paraId="2B00F4B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16DA2E7F">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4BABAFEC">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Align w:val="center"/>
          </w:tcPr>
          <w:p w14:paraId="65666D4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17</w:t>
            </w:r>
          </w:p>
        </w:tc>
        <w:tc>
          <w:tcPr>
            <w:tcW w:w="0" w:type="auto"/>
          </w:tcPr>
          <w:p w14:paraId="0A556009">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Проверка и разбор докладов, рефератов</w:t>
            </w:r>
          </w:p>
        </w:tc>
      </w:tr>
      <w:tr w14:paraId="2DDA0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1B24D285">
            <w:pPr>
              <w:widowControl w:val="0"/>
              <w:spacing w:after="0" w:line="240" w:lineRule="auto"/>
              <w:rPr>
                <w:rFonts w:ascii="Times New Roman" w:hAnsi="Times New Roman" w:eastAsia="Times New Roman" w:cs="Times New Roman"/>
                <w:b/>
                <w:bCs/>
                <w:color w:val="auto"/>
                <w:lang w:eastAsia="ru-RU"/>
              </w:rPr>
            </w:pPr>
            <w:r>
              <w:rPr>
                <w:rFonts w:ascii="Times New Roman" w:hAnsi="Times New Roman" w:eastAsia="Times New Roman" w:cs="Times New Roman"/>
                <w:b/>
                <w:bCs/>
                <w:color w:val="auto"/>
                <w:lang w:eastAsia="ru-RU"/>
              </w:rPr>
              <w:t>Форма итогового контроля</w:t>
            </w:r>
          </w:p>
        </w:tc>
        <w:tc>
          <w:tcPr>
            <w:tcW w:w="0" w:type="auto"/>
            <w:vAlign w:val="center"/>
          </w:tcPr>
          <w:p w14:paraId="4A6A85ED">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3A35C6B2">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3E46EE62">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459A2D78">
            <w:pPr>
              <w:widowControl w:val="0"/>
              <w:spacing w:after="0" w:line="240" w:lineRule="auto"/>
              <w:jc w:val="center"/>
              <w:rPr>
                <w:rFonts w:ascii="Times New Roman" w:hAnsi="Times New Roman" w:eastAsia="Times New Roman" w:cs="Times New Roman"/>
                <w:color w:val="auto"/>
                <w:lang w:eastAsia="ru-RU"/>
              </w:rPr>
            </w:pPr>
          </w:p>
        </w:tc>
        <w:tc>
          <w:tcPr>
            <w:tcW w:w="0" w:type="auto"/>
          </w:tcPr>
          <w:p w14:paraId="537969C0">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b/>
                <w:color w:val="auto"/>
                <w:lang w:eastAsia="ru-RU"/>
              </w:rPr>
              <w:t>экзамен</w:t>
            </w:r>
          </w:p>
        </w:tc>
      </w:tr>
      <w:tr w14:paraId="2D39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5CD04B12">
            <w:pPr>
              <w:widowControl w:val="0"/>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Всего на дисциплину «Логистика»</w:t>
            </w:r>
          </w:p>
        </w:tc>
        <w:tc>
          <w:tcPr>
            <w:tcW w:w="0" w:type="auto"/>
            <w:vAlign w:val="center"/>
          </w:tcPr>
          <w:p w14:paraId="4745D194">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216</w:t>
            </w:r>
          </w:p>
        </w:tc>
        <w:tc>
          <w:tcPr>
            <w:tcW w:w="0" w:type="auto"/>
            <w:vAlign w:val="center"/>
          </w:tcPr>
          <w:p w14:paraId="2A5756C6">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10</w:t>
            </w:r>
          </w:p>
        </w:tc>
        <w:tc>
          <w:tcPr>
            <w:tcW w:w="0" w:type="auto"/>
            <w:vAlign w:val="center"/>
          </w:tcPr>
          <w:p w14:paraId="54190E90">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4</w:t>
            </w:r>
          </w:p>
        </w:tc>
        <w:tc>
          <w:tcPr>
            <w:tcW w:w="0" w:type="auto"/>
            <w:vAlign w:val="center"/>
          </w:tcPr>
          <w:p w14:paraId="40106C87">
            <w:pPr>
              <w:widowControl w:val="0"/>
              <w:tabs>
                <w:tab w:val="left" w:pos="885"/>
              </w:tabs>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202</w:t>
            </w:r>
          </w:p>
        </w:tc>
        <w:tc>
          <w:tcPr>
            <w:tcW w:w="0" w:type="auto"/>
            <w:vAlign w:val="center"/>
          </w:tcPr>
          <w:p w14:paraId="2584BB03">
            <w:pPr>
              <w:widowControl w:val="0"/>
              <w:spacing w:after="0" w:line="240" w:lineRule="auto"/>
              <w:rPr>
                <w:rFonts w:ascii="Times New Roman" w:hAnsi="Times New Roman" w:eastAsia="Times New Roman" w:cs="Times New Roman"/>
                <w:b/>
                <w:color w:val="auto"/>
                <w:lang w:eastAsia="ru-RU"/>
              </w:rPr>
            </w:pPr>
          </w:p>
        </w:tc>
      </w:tr>
    </w:tbl>
    <w:p w14:paraId="77946692">
      <w:pPr>
        <w:spacing w:after="0" w:line="360" w:lineRule="auto"/>
        <w:jc w:val="both"/>
        <w:rPr>
          <w:rFonts w:ascii="Times New Roman" w:hAnsi="Times New Roman" w:eastAsia="Times New Roman" w:cs="Times New Roman"/>
          <w:b/>
          <w:color w:val="auto"/>
          <w:sz w:val="28"/>
          <w:szCs w:val="28"/>
          <w:lang w:eastAsia="ru-RU"/>
        </w:rPr>
      </w:pPr>
    </w:p>
    <w:p w14:paraId="67A7135F">
      <w:pPr>
        <w:spacing w:after="0" w:line="276"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cs="Times New Roman"/>
          <w:b/>
          <w:caps/>
          <w:color w:val="auto"/>
          <w:sz w:val="26"/>
          <w:szCs w:val="26"/>
          <w:lang w:eastAsia="ru-RU"/>
        </w:rPr>
        <w:t>СТРУКТУРА И содержание теоретической части ДИСЦИПЛИНЫ</w:t>
      </w:r>
    </w:p>
    <w:p w14:paraId="3050D321">
      <w:pPr>
        <w:spacing w:after="0" w:line="276" w:lineRule="auto"/>
        <w:ind w:firstLine="709"/>
        <w:jc w:val="both"/>
        <w:rPr>
          <w:rFonts w:ascii="Times New Roman" w:hAnsi="Times New Roman" w:eastAsia="Times New Roman" w:cs="Times New Roman"/>
          <w:b/>
          <w:color w:val="auto"/>
          <w:sz w:val="26"/>
          <w:szCs w:val="26"/>
          <w:lang w:eastAsia="ru-RU"/>
        </w:rPr>
      </w:pPr>
    </w:p>
    <w:p w14:paraId="66624B80">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 КОНЦЕПЦИЯ ЛОГИСТИКИ</w:t>
      </w:r>
    </w:p>
    <w:p w14:paraId="39DC03F5">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Понятийный аппарат логистики и факторы ее развития. Определение, задачи и функции логистики. Факторы развития логистики. Уровни развития логистики. Концептуальные подходы к логистике. Потоки в логистических системах. Логистические операции и их виды. Тенденции развития логистики.</w:t>
      </w:r>
    </w:p>
    <w:p w14:paraId="1A3B16F7">
      <w:pPr>
        <w:spacing w:after="0" w:line="276" w:lineRule="auto"/>
        <w:ind w:firstLine="709"/>
        <w:jc w:val="both"/>
        <w:rPr>
          <w:rFonts w:ascii="Times New Roman" w:hAnsi="Times New Roman" w:eastAsia="Times New Roman" w:cs="Times New Roman"/>
          <w:b/>
          <w:color w:val="auto"/>
          <w:sz w:val="26"/>
          <w:szCs w:val="26"/>
          <w:lang w:eastAsia="ru-RU"/>
        </w:rPr>
      </w:pPr>
    </w:p>
    <w:p w14:paraId="6DDF236F">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2. ИНФОРМАЦИОННАЯ ЛОГИСТИКА</w:t>
      </w:r>
    </w:p>
    <w:p w14:paraId="0B83907F">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Информационная логистика и ее роль в логистических системах. Информационные системы в логистике. Виды информационных логистических систем и принципы их построения. Совершенствование управления информационными логистическими потоками.</w:t>
      </w:r>
    </w:p>
    <w:p w14:paraId="680CDEAC">
      <w:pPr>
        <w:spacing w:after="0" w:line="276" w:lineRule="auto"/>
        <w:ind w:firstLine="709"/>
        <w:jc w:val="both"/>
        <w:rPr>
          <w:rFonts w:ascii="Times New Roman" w:hAnsi="Times New Roman" w:eastAsia="Times New Roman" w:cs="Times New Roman"/>
          <w:b/>
          <w:color w:val="auto"/>
          <w:sz w:val="26"/>
          <w:szCs w:val="26"/>
          <w:lang w:eastAsia="ru-RU"/>
        </w:rPr>
      </w:pPr>
    </w:p>
    <w:p w14:paraId="122573DD">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3. МЕХАНИЗМЫ ЗАКУПОЧНОЙ ЛОГИСТИКИ</w:t>
      </w:r>
    </w:p>
    <w:p w14:paraId="5534A619">
      <w:pPr>
        <w:widowControl w:val="0"/>
        <w:spacing w:after="0" w:line="276" w:lineRule="auto"/>
        <w:ind w:firstLine="709"/>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 xml:space="preserve">Основные понятия закупочной логистики. </w:t>
      </w:r>
      <w:r>
        <w:rPr>
          <w:rFonts w:ascii="Times New Roman" w:hAnsi="Times New Roman" w:eastAsia="Times New Roman" w:cs="Times New Roman"/>
          <w:snapToGrid w:val="0"/>
          <w:color w:val="auto"/>
          <w:sz w:val="26"/>
          <w:szCs w:val="26"/>
          <w:lang w:eastAsia="ru-RU"/>
        </w:rPr>
        <w:t xml:space="preserve">Сущность, цели и задачи закупочной логистики. Механизм функционирования закупочной логистики. Планирование закупок. Служба закупок на предприятии. </w:t>
      </w:r>
      <w:r>
        <w:rPr>
          <w:rFonts w:ascii="Times New Roman" w:hAnsi="Times New Roman" w:eastAsia="Times New Roman" w:cs="Times New Roman"/>
          <w:bCs/>
          <w:snapToGrid w:val="0"/>
          <w:color w:val="auto"/>
          <w:sz w:val="26"/>
          <w:szCs w:val="26"/>
          <w:lang w:eastAsia="ru-RU"/>
        </w:rPr>
        <w:t xml:space="preserve">Содержание закупочной логистики. Задача “ сделать или купить” в закупочной логистике. Выбор поставщика. Стратегия управления запасами </w:t>
      </w:r>
      <w:r>
        <w:rPr>
          <w:rFonts w:ascii="Times New Roman" w:hAnsi="Times New Roman" w:eastAsia="Times New Roman" w:cs="Times New Roman"/>
          <w:bCs/>
          <w:snapToGrid w:val="0"/>
          <w:color w:val="auto"/>
          <w:sz w:val="26"/>
          <w:szCs w:val="26"/>
          <w:lang w:val="en-US" w:eastAsia="ru-RU"/>
        </w:rPr>
        <w:t>JIT</w:t>
      </w:r>
      <w:r>
        <w:rPr>
          <w:rFonts w:ascii="Times New Roman" w:hAnsi="Times New Roman" w:eastAsia="Times New Roman" w:cs="Times New Roman"/>
          <w:bCs/>
          <w:snapToGrid w:val="0"/>
          <w:color w:val="auto"/>
          <w:sz w:val="26"/>
          <w:szCs w:val="26"/>
          <w:lang w:eastAsia="ru-RU"/>
        </w:rPr>
        <w:t xml:space="preserve"> и организация закупок. Правовые основы закупок.</w:t>
      </w:r>
    </w:p>
    <w:p w14:paraId="27764DA3">
      <w:pPr>
        <w:spacing w:after="0" w:line="276" w:lineRule="auto"/>
        <w:ind w:firstLine="709"/>
        <w:jc w:val="both"/>
        <w:rPr>
          <w:rFonts w:ascii="Times New Roman" w:hAnsi="Times New Roman" w:eastAsia="Times New Roman" w:cs="Times New Roman"/>
          <w:b/>
          <w:color w:val="auto"/>
          <w:sz w:val="26"/>
          <w:szCs w:val="26"/>
          <w:lang w:eastAsia="ru-RU"/>
        </w:rPr>
      </w:pPr>
    </w:p>
    <w:p w14:paraId="08E3E799">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4. ЛОГИСТИКА ПРОИЗВОДСТВЕННЫХ ПРОЦЕССОВ</w:t>
      </w:r>
    </w:p>
    <w:p w14:paraId="5DE1BA2D">
      <w:pPr>
        <w:widowControl w:val="0"/>
        <w:spacing w:after="0" w:line="276" w:lineRule="auto"/>
        <w:ind w:firstLine="709"/>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 xml:space="preserve">Основные понятия и сущность производственной логистики. Понятие производственной логистики. Организация и управление материальными потоками в производстве. Законы организации производственных процессов. </w:t>
      </w:r>
    </w:p>
    <w:p w14:paraId="0B16B339">
      <w:pPr>
        <w:widowControl w:val="0"/>
        <w:spacing w:after="0" w:line="276" w:lineRule="auto"/>
        <w:ind w:firstLine="709"/>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Основные логистические системы управления производством. Логистическая система управления производством. Основные логистические концепции организации производства.</w:t>
      </w:r>
    </w:p>
    <w:p w14:paraId="6A1A3DC6">
      <w:pPr>
        <w:spacing w:after="0" w:line="276" w:lineRule="auto"/>
        <w:ind w:firstLine="709"/>
        <w:jc w:val="both"/>
        <w:rPr>
          <w:rFonts w:ascii="Times New Roman" w:hAnsi="Times New Roman" w:eastAsia="Times New Roman" w:cs="Times New Roman"/>
          <w:b/>
          <w:color w:val="auto"/>
          <w:sz w:val="26"/>
          <w:szCs w:val="26"/>
          <w:lang w:eastAsia="ru-RU"/>
        </w:rPr>
      </w:pPr>
    </w:p>
    <w:p w14:paraId="6130EE6E">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5. ЛОГИСТИКА РАСПРЕДЕЛЕНИЯ И СБЫТА</w:t>
      </w:r>
    </w:p>
    <w:p w14:paraId="31276795">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понятия распределительной логистики. Теоретические основы распределения в логистике. Распределительная логистика и ее задачи. Логистика и маркетинг. Содержание распределительной логистики. Каналы распределения товаров. Правила распределительной логистики. Развитие инфраструктуры товарных рынков. Построение системы распределения.</w:t>
      </w:r>
    </w:p>
    <w:p w14:paraId="536D2FB1">
      <w:pPr>
        <w:spacing w:after="0" w:line="276" w:lineRule="auto"/>
        <w:ind w:firstLine="709"/>
        <w:jc w:val="both"/>
        <w:rPr>
          <w:rFonts w:ascii="Times New Roman" w:hAnsi="Times New Roman" w:eastAsia="Times New Roman" w:cs="Times New Roman"/>
          <w:b/>
          <w:color w:val="auto"/>
          <w:sz w:val="26"/>
          <w:szCs w:val="26"/>
          <w:lang w:eastAsia="ru-RU"/>
        </w:rPr>
      </w:pPr>
    </w:p>
    <w:p w14:paraId="766091E1">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6. ЛОГИСТИКА ЗАПАСОВ</w:t>
      </w:r>
    </w:p>
    <w:p w14:paraId="5E88A693">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val="zh-CN" w:eastAsia="ru-RU"/>
        </w:rPr>
        <w:t>Назначение и виды запасов. Общая характеристика и параметры систем контроля состояния запасов. Определение размеров запасов. Нормирование запасов. Взаимосвязь управления запасами с другими функциями логистики</w:t>
      </w:r>
    </w:p>
    <w:p w14:paraId="72D35634">
      <w:pPr>
        <w:spacing w:after="0" w:line="276" w:lineRule="auto"/>
        <w:ind w:firstLine="709"/>
        <w:jc w:val="both"/>
        <w:rPr>
          <w:rFonts w:ascii="Times New Roman" w:hAnsi="Times New Roman" w:eastAsia="Times New Roman" w:cs="Times New Roman"/>
          <w:b/>
          <w:color w:val="auto"/>
          <w:sz w:val="26"/>
          <w:szCs w:val="26"/>
          <w:lang w:eastAsia="ru-RU"/>
        </w:rPr>
      </w:pPr>
    </w:p>
    <w:p w14:paraId="36E96D28">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7. ЛОГИСТИКА СКЛАДИРОВАНИЯ И СКЛАДСКАЯ ПЕРЕРАБОТКА ПРОДУКЦИИ</w:t>
      </w:r>
    </w:p>
    <w:p w14:paraId="55FF6C28">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color w:val="auto"/>
          <w:sz w:val="26"/>
          <w:szCs w:val="26"/>
          <w:lang w:eastAsia="ru-RU"/>
        </w:rPr>
        <w:t>Основные понятия логистики складирования. Основные функции и задачи складов в логистических системах. Логистический процесс на складе. Требования к складским процессам</w:t>
      </w:r>
    </w:p>
    <w:p w14:paraId="7D72697C">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Практические вопросы логистики складирования. Система складирования как основа рентабельности работы склада. Развитие и размещение складов. Принятие решений в складской логистике. Проблемы эффективного функционирования склада</w:t>
      </w:r>
    </w:p>
    <w:p w14:paraId="6852ABAF">
      <w:pPr>
        <w:spacing w:after="0" w:line="276" w:lineRule="auto"/>
        <w:ind w:firstLine="709"/>
        <w:jc w:val="both"/>
        <w:rPr>
          <w:rFonts w:ascii="Times New Roman" w:hAnsi="Times New Roman" w:eastAsia="Times New Roman" w:cs="Times New Roman"/>
          <w:b/>
          <w:color w:val="auto"/>
          <w:sz w:val="26"/>
          <w:szCs w:val="26"/>
          <w:lang w:eastAsia="ru-RU"/>
        </w:rPr>
      </w:pPr>
    </w:p>
    <w:p w14:paraId="4FA3431A">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8. ТРАНСПОРТНАЯ ЛОГИСТИКА</w:t>
      </w:r>
    </w:p>
    <w:p w14:paraId="493AB487">
      <w:pPr>
        <w:widowControl w:val="0"/>
        <w:spacing w:after="0" w:line="276" w:lineRule="auto"/>
        <w:ind w:firstLine="709"/>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Основные понятия транспортной логистики. Сущность и задачи транспортной логистики. Классификация транспортных перевозок. Выбор транспортного средства и перевозчика. Составление маршрутов движения транспорта. Транспортное обеспечение логистических процессов. Организация транспортировки в комплексе логистических процедур. Влияние логистики на транспорт. Транспортные тарифы и правила их применения. Политика транспортных предприятий и перспективы развития транспортной логистики.</w:t>
      </w:r>
    </w:p>
    <w:p w14:paraId="4E83B947">
      <w:pPr>
        <w:spacing w:after="0" w:line="276" w:lineRule="auto"/>
        <w:ind w:firstLine="709"/>
        <w:jc w:val="both"/>
        <w:rPr>
          <w:rFonts w:ascii="Times New Roman" w:hAnsi="Times New Roman" w:eastAsia="Times New Roman" w:cs="Times New Roman"/>
          <w:b/>
          <w:color w:val="auto"/>
          <w:sz w:val="26"/>
          <w:szCs w:val="26"/>
          <w:lang w:eastAsia="ru-RU"/>
        </w:rPr>
      </w:pPr>
    </w:p>
    <w:p w14:paraId="35AAB77C">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9. ОРГАНИЗАЦИЯ ЛОГИСТИЧЕСКОГО УПРАВЛЕНИЯ</w:t>
      </w:r>
    </w:p>
    <w:p w14:paraId="3D7629FC">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val="zh-CN" w:eastAsia="ru-RU"/>
        </w:rPr>
        <w:t xml:space="preserve">Основные функции управления. Механизм межфункциональной координации управления материальными потоками. Контроллинг в логистических системах. </w:t>
      </w:r>
    </w:p>
    <w:p w14:paraId="76EDA692">
      <w:pPr>
        <w:spacing w:after="0" w:line="276" w:lineRule="auto"/>
        <w:ind w:firstLine="709"/>
        <w:jc w:val="both"/>
        <w:rPr>
          <w:rFonts w:ascii="Times New Roman" w:hAnsi="Times New Roman" w:eastAsia="Times New Roman" w:cs="Times New Roman"/>
          <w:b/>
          <w:color w:val="auto"/>
          <w:sz w:val="26"/>
          <w:szCs w:val="26"/>
          <w:lang w:val="zh-CN" w:eastAsia="ru-RU"/>
        </w:rPr>
      </w:pPr>
    </w:p>
    <w:p w14:paraId="59FB31E5">
      <w:pPr>
        <w:spacing w:after="0" w:line="276" w:lineRule="auto"/>
        <w:ind w:firstLine="709"/>
        <w:jc w:val="both"/>
        <w:rPr>
          <w:rFonts w:ascii="Times New Roman" w:hAnsi="Times New Roman" w:eastAsia="Times New Roman" w:cs="Times New Roman"/>
          <w:b/>
          <w:color w:val="auto"/>
          <w:sz w:val="26"/>
          <w:szCs w:val="26"/>
          <w:lang w:val="zh-CN" w:eastAsia="ru-RU"/>
        </w:rPr>
      </w:pPr>
      <w:r>
        <w:rPr>
          <w:rFonts w:ascii="Times New Roman" w:hAnsi="Times New Roman" w:eastAsia="Times New Roman" w:cs="Times New Roman"/>
          <w:b/>
          <w:color w:val="auto"/>
          <w:sz w:val="26"/>
          <w:szCs w:val="26"/>
          <w:lang w:val="zh-CN" w:eastAsia="ru-RU"/>
        </w:rPr>
        <w:t>ТЕМА 10. ЛОГИСТИЧЕСКИЕ СИСТЕМЫ МОНИТОРИНГА ЦЕПЕЙ ПОСТАВОК</w:t>
      </w:r>
    </w:p>
    <w:p w14:paraId="4A251DC9">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val="zh-CN" w:eastAsia="ru-RU"/>
        </w:rPr>
        <w:t xml:space="preserve">Интегрирование цепи поставок. Основные методические принципы построения системы мониторинга цепей поставок. Организационно - функциональная структура логистической системы мониторинга. </w:t>
      </w:r>
    </w:p>
    <w:p w14:paraId="336B3007">
      <w:pPr>
        <w:spacing w:after="0" w:line="276" w:lineRule="auto"/>
        <w:ind w:firstLine="709"/>
        <w:jc w:val="both"/>
        <w:rPr>
          <w:rFonts w:ascii="Times New Roman" w:hAnsi="Times New Roman" w:eastAsia="Times New Roman" w:cs="Times New Roman"/>
          <w:b/>
          <w:color w:val="auto"/>
          <w:sz w:val="26"/>
          <w:szCs w:val="26"/>
          <w:lang w:val="zh-CN" w:eastAsia="ru-RU"/>
        </w:rPr>
      </w:pPr>
    </w:p>
    <w:p w14:paraId="28BB7926">
      <w:pPr>
        <w:spacing w:after="0" w:line="276" w:lineRule="auto"/>
        <w:ind w:firstLine="709"/>
        <w:jc w:val="both"/>
        <w:rPr>
          <w:rFonts w:ascii="Times New Roman" w:hAnsi="Times New Roman" w:eastAsia="Times New Roman" w:cs="Times New Roman"/>
          <w:b/>
          <w:color w:val="auto"/>
          <w:sz w:val="26"/>
          <w:szCs w:val="26"/>
          <w:lang w:val="zh-CN" w:eastAsia="ru-RU"/>
        </w:rPr>
      </w:pPr>
      <w:r>
        <w:rPr>
          <w:rFonts w:ascii="Times New Roman" w:hAnsi="Times New Roman" w:eastAsia="Times New Roman" w:cs="Times New Roman"/>
          <w:b/>
          <w:color w:val="auto"/>
          <w:sz w:val="26"/>
          <w:szCs w:val="26"/>
          <w:lang w:val="zh-CN" w:eastAsia="ru-RU"/>
        </w:rPr>
        <w:t>ТЕМА 11. ЛОГИСТИЧЕСКОЕ УПРАВЛЕНИЕ ЦЕНООБРАЗОВАНИЕМ</w:t>
      </w:r>
    </w:p>
    <w:p w14:paraId="24E19AF6">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val="zh-CN" w:eastAsia="ru-RU"/>
        </w:rPr>
        <w:t>Логистическая стратегия ценообразования. Влияние цен на организацию материальных потоков. Индивидуальное определение цен.</w:t>
      </w:r>
    </w:p>
    <w:p w14:paraId="01E83C55">
      <w:pPr>
        <w:spacing w:after="0" w:line="276" w:lineRule="auto"/>
        <w:ind w:firstLine="709"/>
        <w:jc w:val="both"/>
        <w:rPr>
          <w:rFonts w:ascii="Times New Roman" w:hAnsi="Times New Roman" w:eastAsia="Times New Roman" w:cs="Times New Roman"/>
          <w:b/>
          <w:color w:val="auto"/>
          <w:sz w:val="26"/>
          <w:szCs w:val="26"/>
          <w:lang w:eastAsia="ru-RU"/>
        </w:rPr>
      </w:pPr>
    </w:p>
    <w:p w14:paraId="56220B9B">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12. АУТСОРСИНГ В ЛОГИСТИКЕ</w:t>
      </w:r>
    </w:p>
    <w:p w14:paraId="7DC6F276">
      <w:pPr>
        <w:autoSpaceDE w:val="0"/>
        <w:autoSpaceDN w:val="0"/>
        <w:adjustRightInd w:val="0"/>
        <w:spacing w:after="0" w:line="276" w:lineRule="auto"/>
        <w:ind w:firstLine="709"/>
        <w:jc w:val="both"/>
        <w:rPr>
          <w:rFonts w:ascii="Times New Roman" w:hAnsi="Times New Roman" w:cs="Times New Roman" w:eastAsiaTheme="minorEastAsia"/>
          <w:b/>
          <w:bCs/>
          <w:color w:val="auto"/>
          <w:sz w:val="26"/>
          <w:szCs w:val="26"/>
          <w:lang w:eastAsia="ru-RU"/>
        </w:rPr>
      </w:pPr>
      <w:r>
        <w:rPr>
          <w:rFonts w:ascii="Times New Roman" w:hAnsi="Times New Roman" w:eastAsia="Times New Roman" w:cs="Times New Roman"/>
          <w:color w:val="auto"/>
          <w:sz w:val="26"/>
          <w:szCs w:val="26"/>
          <w:lang w:eastAsia="ru-RU"/>
        </w:rPr>
        <w:t>Логистика обусловливает конкурентоспособность.</w:t>
      </w:r>
      <w:r>
        <w:rPr>
          <w:rFonts w:ascii="Times New Roman" w:hAnsi="Times New Roman" w:eastAsia="Times New Roman" w:cs="Times New Roman"/>
          <w:bCs/>
          <w:color w:val="auto"/>
          <w:sz w:val="26"/>
          <w:szCs w:val="26"/>
          <w:lang w:eastAsia="ru-RU"/>
        </w:rPr>
        <w:t xml:space="preserve"> Дилемма «делать или покупать» в логистике. Тенденции в логистике и логистическом аутсорсинге.</w:t>
      </w:r>
    </w:p>
    <w:p w14:paraId="78A0C335">
      <w:pPr>
        <w:autoSpaceDE w:val="0"/>
        <w:autoSpaceDN w:val="0"/>
        <w:adjustRightInd w:val="0"/>
        <w:spacing w:after="0" w:line="276" w:lineRule="auto"/>
        <w:ind w:firstLine="709"/>
        <w:jc w:val="both"/>
        <w:rPr>
          <w:rFonts w:ascii="Times New Roman" w:hAnsi="Times New Roman" w:cs="Times New Roman" w:eastAsiaTheme="minorEastAsia"/>
          <w:color w:val="auto"/>
          <w:sz w:val="26"/>
          <w:szCs w:val="26"/>
          <w:lang w:eastAsia="ru-RU"/>
        </w:rPr>
      </w:pPr>
    </w:p>
    <w:p w14:paraId="37608FFB">
      <w:pPr>
        <w:autoSpaceDE w:val="0"/>
        <w:autoSpaceDN w:val="0"/>
        <w:adjustRightInd w:val="0"/>
        <w:spacing w:after="0" w:line="276" w:lineRule="auto"/>
        <w:ind w:firstLine="709"/>
        <w:jc w:val="both"/>
        <w:rPr>
          <w:rFonts w:ascii="Times New Roman" w:hAnsi="Times New Roman" w:cs="Times New Roman" w:eastAsiaTheme="minorEastAsia"/>
          <w:color w:val="auto"/>
          <w:sz w:val="26"/>
          <w:szCs w:val="26"/>
          <w:lang w:eastAsia="ru-RU"/>
        </w:rPr>
      </w:pPr>
    </w:p>
    <w:p w14:paraId="7BF0D1F2">
      <w:pPr>
        <w:autoSpaceDE w:val="0"/>
        <w:autoSpaceDN w:val="0"/>
        <w:adjustRightInd w:val="0"/>
        <w:spacing w:after="0" w:line="276" w:lineRule="auto"/>
        <w:ind w:firstLine="709"/>
        <w:jc w:val="both"/>
        <w:rPr>
          <w:rFonts w:ascii="Times New Roman" w:hAnsi="Times New Roman" w:cs="Times New Roman" w:eastAsiaTheme="minorEastAsia"/>
          <w:color w:val="auto"/>
          <w:sz w:val="26"/>
          <w:szCs w:val="26"/>
          <w:lang w:eastAsia="ru-RU"/>
        </w:rPr>
      </w:pPr>
    </w:p>
    <w:p w14:paraId="06972FFD">
      <w:pPr>
        <w:autoSpaceDE w:val="0"/>
        <w:autoSpaceDN w:val="0"/>
        <w:adjustRightInd w:val="0"/>
        <w:spacing w:after="0" w:line="276" w:lineRule="auto"/>
        <w:ind w:firstLine="709"/>
        <w:jc w:val="both"/>
        <w:rPr>
          <w:rFonts w:ascii="Times New Roman" w:hAnsi="Times New Roman" w:cs="Times New Roman" w:eastAsiaTheme="minorEastAsia"/>
          <w:color w:val="auto"/>
          <w:sz w:val="26"/>
          <w:szCs w:val="26"/>
          <w:lang w:eastAsia="ru-RU"/>
        </w:rPr>
      </w:pPr>
    </w:p>
    <w:p w14:paraId="23C97F61">
      <w:pPr>
        <w:autoSpaceDE w:val="0"/>
        <w:autoSpaceDN w:val="0"/>
        <w:adjustRightInd w:val="0"/>
        <w:spacing w:after="0" w:line="276" w:lineRule="auto"/>
        <w:ind w:firstLine="709"/>
        <w:jc w:val="both"/>
        <w:rPr>
          <w:rFonts w:ascii="Times New Roman" w:hAnsi="Times New Roman" w:cs="Times New Roman" w:eastAsiaTheme="minorEastAsia"/>
          <w:color w:val="auto"/>
          <w:sz w:val="26"/>
          <w:szCs w:val="26"/>
          <w:lang w:eastAsia="ru-RU"/>
        </w:rPr>
      </w:pPr>
    </w:p>
    <w:p w14:paraId="5DC768F8">
      <w:pPr>
        <w:autoSpaceDE w:val="0"/>
        <w:autoSpaceDN w:val="0"/>
        <w:adjustRightInd w:val="0"/>
        <w:spacing w:after="0" w:line="276" w:lineRule="auto"/>
        <w:ind w:firstLine="709"/>
        <w:jc w:val="both"/>
        <w:rPr>
          <w:rFonts w:ascii="Times New Roman" w:hAnsi="Times New Roman" w:cs="Times New Roman" w:eastAsiaTheme="minorEastAsia"/>
          <w:color w:val="auto"/>
          <w:sz w:val="26"/>
          <w:szCs w:val="26"/>
          <w:lang w:eastAsia="ru-RU"/>
        </w:rPr>
      </w:pPr>
    </w:p>
    <w:p w14:paraId="38047234">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4. </w:t>
      </w:r>
      <w:r>
        <w:rPr>
          <w:rFonts w:ascii="Times New Roman" w:hAnsi="Times New Roman" w:eastAsia="Times New Roman" w:cs="Times New Roman"/>
          <w:b/>
          <w:caps/>
          <w:color w:val="auto"/>
          <w:sz w:val="28"/>
          <w:szCs w:val="28"/>
          <w:lang w:eastAsia="ru-RU"/>
        </w:rPr>
        <w:t>СТРУКТУРА И содержание ПРАКТИЧЕСКОЙ части ДИСЦИПЛИНЫ</w:t>
      </w:r>
    </w:p>
    <w:p w14:paraId="28C2E61E">
      <w:pPr>
        <w:pStyle w:val="74"/>
        <w:widowControl/>
        <w:tabs>
          <w:tab w:val="left" w:pos="238"/>
        </w:tabs>
        <w:spacing w:line="360" w:lineRule="auto"/>
        <w:ind w:firstLine="709"/>
        <w:rPr>
          <w:rFonts w:eastAsia="Calibri"/>
          <w:i/>
          <w:color w:val="auto"/>
          <w:sz w:val="28"/>
          <w:szCs w:val="28"/>
          <w:lang w:eastAsia="en-US"/>
        </w:rPr>
      </w:pPr>
    </w:p>
    <w:p w14:paraId="3F035D77">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ТЕМА 1. КОНЦЕПЦИЯ ЛОГИСТИКИ</w:t>
      </w:r>
    </w:p>
    <w:p w14:paraId="5A27B76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Теоретический опрос (оценочные средства 10.3)</w:t>
      </w:r>
    </w:p>
    <w:p w14:paraId="7CF51763">
      <w:pPr>
        <w:spacing w:after="0" w:line="360" w:lineRule="auto"/>
        <w:ind w:firstLine="709"/>
        <w:jc w:val="both"/>
        <w:rPr>
          <w:rFonts w:ascii="Times New Roman" w:hAnsi="Times New Roman" w:eastAsia="Times New Roman" w:cs="Times New Roman"/>
          <w:b/>
          <w:color w:val="auto"/>
          <w:sz w:val="28"/>
          <w:szCs w:val="28"/>
          <w:lang w:eastAsia="ru-RU"/>
        </w:rPr>
      </w:pPr>
    </w:p>
    <w:p w14:paraId="08CC6B40">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ТЕМА 2. ИНФОРМАЦИОННАЯ ЛОГИСТИКА</w:t>
      </w:r>
    </w:p>
    <w:p w14:paraId="5BA2603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Реферат, доклад (оценочные средства 10.6) </w:t>
      </w:r>
    </w:p>
    <w:p w14:paraId="18518D05">
      <w:pPr>
        <w:spacing w:after="0" w:line="360" w:lineRule="auto"/>
        <w:ind w:firstLine="709"/>
        <w:jc w:val="both"/>
        <w:rPr>
          <w:rFonts w:ascii="Times New Roman" w:hAnsi="Times New Roman" w:eastAsia="Times New Roman" w:cs="Times New Roman"/>
          <w:b/>
          <w:color w:val="auto"/>
          <w:sz w:val="28"/>
          <w:szCs w:val="28"/>
          <w:lang w:eastAsia="ru-RU"/>
        </w:rPr>
      </w:pPr>
    </w:p>
    <w:p w14:paraId="4895F780">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3. МЕХАНИЗМЫ ЗАКУПОЧНОЙ ЛОГИСТИКИ</w:t>
      </w:r>
    </w:p>
    <w:p w14:paraId="2316580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Решение задач (оценочные средства 10.4)</w:t>
      </w:r>
    </w:p>
    <w:p w14:paraId="4768B991">
      <w:pPr>
        <w:spacing w:after="0" w:line="360" w:lineRule="auto"/>
        <w:ind w:firstLine="709"/>
        <w:jc w:val="both"/>
        <w:rPr>
          <w:rFonts w:ascii="Times New Roman" w:hAnsi="Times New Roman" w:eastAsia="Times New Roman" w:cs="Times New Roman"/>
          <w:b/>
          <w:color w:val="auto"/>
          <w:sz w:val="28"/>
          <w:szCs w:val="28"/>
          <w:lang w:eastAsia="ru-RU"/>
        </w:rPr>
      </w:pPr>
    </w:p>
    <w:p w14:paraId="5E3C1B98">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4. ЛОГИСТИКА ПРОИЗВОДСТВЕННЫХ ПРОЦЕССОВ</w:t>
      </w:r>
    </w:p>
    <w:p w14:paraId="251613B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Решение задач (оценочные средства 10.4)</w:t>
      </w:r>
    </w:p>
    <w:p w14:paraId="06D4C520">
      <w:pPr>
        <w:spacing w:after="0" w:line="360" w:lineRule="auto"/>
        <w:ind w:firstLine="709"/>
        <w:jc w:val="both"/>
        <w:rPr>
          <w:rFonts w:ascii="Times New Roman" w:hAnsi="Times New Roman" w:eastAsia="Times New Roman" w:cs="Times New Roman"/>
          <w:b/>
          <w:color w:val="auto"/>
          <w:sz w:val="28"/>
          <w:szCs w:val="28"/>
          <w:lang w:eastAsia="ru-RU"/>
        </w:rPr>
      </w:pPr>
    </w:p>
    <w:p w14:paraId="203A483E">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5. ЛОГИСТИКА РАСПРЕДЕЛЕНИЯ И СБЫТА</w:t>
      </w:r>
    </w:p>
    <w:p w14:paraId="2FBE4FE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Решение задач (оценочные средства 10.4)</w:t>
      </w:r>
    </w:p>
    <w:p w14:paraId="31AC395A">
      <w:pPr>
        <w:spacing w:after="0" w:line="360" w:lineRule="auto"/>
        <w:ind w:firstLine="709"/>
        <w:jc w:val="both"/>
        <w:rPr>
          <w:rFonts w:ascii="Times New Roman" w:hAnsi="Times New Roman" w:eastAsia="Times New Roman" w:cs="Times New Roman"/>
          <w:b/>
          <w:color w:val="auto"/>
          <w:sz w:val="28"/>
          <w:szCs w:val="28"/>
          <w:lang w:eastAsia="ru-RU"/>
        </w:rPr>
      </w:pPr>
    </w:p>
    <w:p w14:paraId="6D3189E1">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6. ЛОГИСТИКА ЗАПАСОВ</w:t>
      </w:r>
    </w:p>
    <w:p w14:paraId="780FA93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Решение задач (оценочные средства 10.4)</w:t>
      </w:r>
    </w:p>
    <w:p w14:paraId="54759EF9">
      <w:pPr>
        <w:spacing w:after="0" w:line="360" w:lineRule="auto"/>
        <w:ind w:firstLine="709"/>
        <w:jc w:val="both"/>
        <w:rPr>
          <w:rFonts w:ascii="Times New Roman" w:hAnsi="Times New Roman" w:eastAsia="Times New Roman" w:cs="Times New Roman"/>
          <w:b/>
          <w:color w:val="auto"/>
          <w:sz w:val="28"/>
          <w:szCs w:val="28"/>
          <w:lang w:eastAsia="ru-RU"/>
        </w:rPr>
      </w:pPr>
    </w:p>
    <w:p w14:paraId="01DB7652">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7. ЛОГИСТИКА СКЛАДИРОВАНИЯ И СКЛАДСКАЯ ПЕРЕРАБОТКА ПРОДУКЦИИ</w:t>
      </w:r>
    </w:p>
    <w:p w14:paraId="19600D2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Тест (оценочные средства 10.5)</w:t>
      </w:r>
    </w:p>
    <w:p w14:paraId="1A0529C4">
      <w:pPr>
        <w:spacing w:after="0" w:line="360" w:lineRule="auto"/>
        <w:ind w:firstLine="709"/>
        <w:jc w:val="both"/>
        <w:rPr>
          <w:rFonts w:ascii="Times New Roman" w:hAnsi="Times New Roman" w:eastAsia="Times New Roman" w:cs="Times New Roman"/>
          <w:b/>
          <w:color w:val="auto"/>
          <w:sz w:val="28"/>
          <w:szCs w:val="28"/>
          <w:lang w:eastAsia="ru-RU"/>
        </w:rPr>
      </w:pPr>
    </w:p>
    <w:p w14:paraId="0A1339A1">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8. ТРАНСПОРТНАЯ ЛОГИСТИКА</w:t>
      </w:r>
    </w:p>
    <w:p w14:paraId="3B4E730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Теоретический опрос (оценочные средства 10.3)</w:t>
      </w:r>
    </w:p>
    <w:p w14:paraId="51CBB21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Решение задач (оценочные средства 10.4)</w:t>
      </w:r>
    </w:p>
    <w:p w14:paraId="4D6206C8">
      <w:pPr>
        <w:spacing w:after="0" w:line="360" w:lineRule="auto"/>
        <w:ind w:firstLine="709"/>
        <w:jc w:val="both"/>
        <w:rPr>
          <w:rFonts w:ascii="Times New Roman" w:hAnsi="Times New Roman" w:eastAsia="Times New Roman" w:cs="Times New Roman"/>
          <w:b/>
          <w:color w:val="auto"/>
          <w:sz w:val="28"/>
          <w:szCs w:val="28"/>
          <w:lang w:eastAsia="ru-RU"/>
        </w:rPr>
      </w:pPr>
    </w:p>
    <w:p w14:paraId="175E3ACC">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9. ОРГАНИЗАЦИЯ ЛОГИСТИЧЕСКОГО УПРАВЛЕНИЯ</w:t>
      </w:r>
    </w:p>
    <w:p w14:paraId="02D5847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Реферат, доклад (оценочные средства 10.6) </w:t>
      </w:r>
    </w:p>
    <w:p w14:paraId="1E9EA2F9">
      <w:pPr>
        <w:spacing w:after="0" w:line="360" w:lineRule="auto"/>
        <w:ind w:firstLine="709"/>
        <w:jc w:val="both"/>
        <w:rPr>
          <w:rFonts w:ascii="Times New Roman" w:hAnsi="Times New Roman" w:eastAsia="Times New Roman" w:cs="Times New Roman"/>
          <w:b/>
          <w:color w:val="auto"/>
          <w:sz w:val="28"/>
          <w:szCs w:val="28"/>
          <w:lang w:val="zh-CN" w:eastAsia="ru-RU"/>
        </w:rPr>
      </w:pPr>
    </w:p>
    <w:p w14:paraId="417360E2">
      <w:pPr>
        <w:spacing w:after="0" w:line="360" w:lineRule="auto"/>
        <w:ind w:firstLine="709"/>
        <w:jc w:val="both"/>
        <w:rPr>
          <w:rFonts w:ascii="Times New Roman" w:hAnsi="Times New Roman" w:eastAsia="Times New Roman" w:cs="Times New Roman"/>
          <w:b/>
          <w:color w:val="auto"/>
          <w:sz w:val="28"/>
          <w:szCs w:val="28"/>
          <w:lang w:val="zh-CN" w:eastAsia="ru-RU"/>
        </w:rPr>
      </w:pPr>
      <w:r>
        <w:rPr>
          <w:rFonts w:ascii="Times New Roman" w:hAnsi="Times New Roman" w:eastAsia="Times New Roman" w:cs="Times New Roman"/>
          <w:b/>
          <w:color w:val="auto"/>
          <w:sz w:val="28"/>
          <w:szCs w:val="28"/>
          <w:lang w:val="zh-CN" w:eastAsia="ru-RU"/>
        </w:rPr>
        <w:t>ТЕМА 10. ЛОГИСТИЧЕСКИЕ СИСТЕМЫ МОНИТОРИНГА ЦЕПЕЙ ПОСТАВОК</w:t>
      </w:r>
    </w:p>
    <w:p w14:paraId="7B391BB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Теоретический опрос (оценочные средства 10.3)</w:t>
      </w:r>
    </w:p>
    <w:p w14:paraId="33A6F137">
      <w:pPr>
        <w:spacing w:after="0" w:line="360" w:lineRule="auto"/>
        <w:ind w:firstLine="709"/>
        <w:jc w:val="both"/>
        <w:rPr>
          <w:rFonts w:ascii="Times New Roman" w:hAnsi="Times New Roman" w:eastAsia="Times New Roman" w:cs="Times New Roman"/>
          <w:b/>
          <w:color w:val="auto"/>
          <w:sz w:val="28"/>
          <w:szCs w:val="28"/>
          <w:lang w:val="zh-CN" w:eastAsia="ru-RU"/>
        </w:rPr>
      </w:pPr>
    </w:p>
    <w:p w14:paraId="3101F983">
      <w:pPr>
        <w:spacing w:after="0" w:line="360" w:lineRule="auto"/>
        <w:ind w:firstLine="709"/>
        <w:jc w:val="both"/>
        <w:rPr>
          <w:rFonts w:ascii="Times New Roman" w:hAnsi="Times New Roman" w:eastAsia="Times New Roman" w:cs="Times New Roman"/>
          <w:b/>
          <w:color w:val="auto"/>
          <w:sz w:val="28"/>
          <w:szCs w:val="28"/>
          <w:lang w:val="zh-CN" w:eastAsia="ru-RU"/>
        </w:rPr>
      </w:pPr>
      <w:r>
        <w:rPr>
          <w:rFonts w:ascii="Times New Roman" w:hAnsi="Times New Roman" w:eastAsia="Times New Roman" w:cs="Times New Roman"/>
          <w:b/>
          <w:color w:val="auto"/>
          <w:sz w:val="28"/>
          <w:szCs w:val="28"/>
          <w:lang w:val="zh-CN" w:eastAsia="ru-RU"/>
        </w:rPr>
        <w:t>ТЕМА 11. ЛОГИСТИЧЕСКОЕ УПРАВЛЕНИЕ ЦЕНООБРАЗОВАНИЕМ</w:t>
      </w:r>
    </w:p>
    <w:p w14:paraId="4CE6CE0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Реферат, доклад (оценочные средства 10.6) </w:t>
      </w:r>
    </w:p>
    <w:p w14:paraId="3F0B33B3">
      <w:pPr>
        <w:spacing w:after="0" w:line="360" w:lineRule="auto"/>
        <w:ind w:firstLine="709"/>
        <w:jc w:val="both"/>
        <w:rPr>
          <w:rFonts w:ascii="Times New Roman" w:hAnsi="Times New Roman" w:eastAsia="Times New Roman" w:cs="Times New Roman"/>
          <w:b/>
          <w:color w:val="auto"/>
          <w:sz w:val="28"/>
          <w:szCs w:val="28"/>
          <w:lang w:eastAsia="ru-RU"/>
        </w:rPr>
      </w:pPr>
    </w:p>
    <w:p w14:paraId="6945FBD1">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ТЕМА 12. АУТСОРСИНГ В ЛОГИСТИКЕ</w:t>
      </w:r>
    </w:p>
    <w:p w14:paraId="0B984D1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Реферат, доклад (оценочные средства 10.6) </w:t>
      </w:r>
    </w:p>
    <w:p w14:paraId="37737CF0">
      <w:pPr>
        <w:autoSpaceDE w:val="0"/>
        <w:autoSpaceDN w:val="0"/>
        <w:adjustRightInd w:val="0"/>
        <w:spacing w:after="0" w:line="360" w:lineRule="auto"/>
        <w:ind w:firstLine="709"/>
        <w:jc w:val="both"/>
        <w:rPr>
          <w:rFonts w:ascii="Times New Roman" w:hAnsi="Times New Roman" w:cs="Times New Roman" w:eastAsiaTheme="minorEastAsia"/>
          <w:color w:val="auto"/>
          <w:sz w:val="28"/>
          <w:szCs w:val="28"/>
          <w:lang w:eastAsia="ru-RU"/>
        </w:rPr>
      </w:pPr>
    </w:p>
    <w:p w14:paraId="4990E0B9">
      <w:pPr>
        <w:tabs>
          <w:tab w:val="left" w:pos="6480"/>
        </w:tab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5. МЕТОДИЧЕСКИЕ УКАЗАНИЯ ПО ОСВОЕНИЮ ДИСЦИПЛИНЫ</w:t>
      </w:r>
    </w:p>
    <w:p w14:paraId="3559B939">
      <w:pPr>
        <w:suppressAutoHyphens/>
        <w:spacing w:after="0" w:line="360" w:lineRule="auto"/>
        <w:ind w:firstLine="709"/>
        <w:jc w:val="both"/>
        <w:rPr>
          <w:rFonts w:ascii="Times New Roman" w:hAnsi="Times New Roman" w:eastAsia="Calibri" w:cs="Times New Roman"/>
          <w:b/>
          <w:color w:val="auto"/>
          <w:sz w:val="28"/>
          <w:szCs w:val="28"/>
          <w:lang w:eastAsia="ar-SA"/>
        </w:rPr>
      </w:pPr>
    </w:p>
    <w:p w14:paraId="30D606C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0C7127B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7086960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47AC617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5B39E89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вводится в учебный процесс для решения следующих задач: </w:t>
      </w:r>
    </w:p>
    <w:p w14:paraId="598AEB5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освоение студентом в режиме самостоятельной работы дисциплины при участии преподавателя в качестве консультанта;</w:t>
      </w:r>
    </w:p>
    <w:p w14:paraId="421C292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систематизация учебной работы обучающегося в течение семестра;</w:t>
      </w:r>
    </w:p>
    <w:p w14:paraId="59212E1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мотивации обучения у обучающегося;</w:t>
      </w:r>
    </w:p>
    <w:p w14:paraId="1B9E233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привитие обучающемуся навыков совершенствования и самообразования;</w:t>
      </w:r>
    </w:p>
    <w:p w14:paraId="1917256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вовлечение обучающегося в качестве активного участника в открытую креативную образовательную среду;</w:t>
      </w:r>
    </w:p>
    <w:p w14:paraId="134782E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адаптация обучающегося к условиям деятельности в информационном обществе.</w:t>
      </w:r>
    </w:p>
    <w:p w14:paraId="5964D42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4A1911DD">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Лекции, используемые в учебном процессе, могут быть нескольких видов: вводные, тематические, обзорные, проблемные, игровые.</w:t>
      </w:r>
    </w:p>
    <w:p w14:paraId="42792BC3">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3EB608AD">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445461E5">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63F89737">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76483AC8">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5F55E35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807977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E5CE4A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60186AB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40F3992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46E3963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3E36C1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0BBA4E8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58E7E3E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3B30BBF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51D02FA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необходимости преподаватель задает вопросы докладчику, либо студентам.</w:t>
      </w:r>
    </w:p>
    <w:p w14:paraId="7ED466B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16DCF0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B50026F">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3C9C2261">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6BAA14C4">
      <w:pPr>
        <w:tabs>
          <w:tab w:val="left" w:pos="709"/>
        </w:tabs>
        <w:spacing w:after="0" w:line="360" w:lineRule="auto"/>
        <w:ind w:firstLine="709"/>
        <w:jc w:val="both"/>
        <w:rPr>
          <w:rFonts w:ascii="Times New Roman" w:hAnsi="Times New Roman" w:eastAsia="Calibri" w:cs="Times New Roman"/>
          <w:color w:val="auto"/>
          <w:sz w:val="28"/>
          <w:szCs w:val="28"/>
        </w:rPr>
      </w:pPr>
    </w:p>
    <w:p w14:paraId="477DF07A">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Доклад и требования к оформлению докладов:</w:t>
      </w:r>
    </w:p>
    <w:p w14:paraId="331E653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5C436BB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1D90572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Необходимо соблюдать регламент, оговоренный при получении задания. </w:t>
      </w:r>
    </w:p>
    <w:p w14:paraId="61398A1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Работа студента над докладом включает отработку навыков ораторства и умения организовать и проводить диспут.</w:t>
      </w:r>
    </w:p>
    <w:p w14:paraId="509DEA0C">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188A887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Студент в ходе работы по презентации доклада, отрабатывает умение самостоятельно обобщить материал и сделать выводы в заключении.</w:t>
      </w:r>
    </w:p>
    <w:p w14:paraId="491BC55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55060CC6">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Вступление помогает обеспечить успех выступления по любой тематике. Вступление должно содержать:</w:t>
      </w:r>
    </w:p>
    <w:p w14:paraId="42E63A5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название доклада;</w:t>
      </w:r>
    </w:p>
    <w:p w14:paraId="3EC89E7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сообщение основной идеи;</w:t>
      </w:r>
    </w:p>
    <w:p w14:paraId="48B51E7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современную оценку предмета изложения;</w:t>
      </w:r>
    </w:p>
    <w:p w14:paraId="241D675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краткое перечисление рассматриваемых вопросов;</w:t>
      </w:r>
    </w:p>
    <w:p w14:paraId="0FC3AA5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живую интересную форму изложения;</w:t>
      </w:r>
    </w:p>
    <w:p w14:paraId="6C92284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акцентирование оригинальности подхода.</w:t>
      </w:r>
    </w:p>
    <w:p w14:paraId="401C77F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553424A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Заключение - это ясное четкое обобщение и краткие выводы, которых всегда ждут слушатели.</w:t>
      </w:r>
    </w:p>
    <w:p w14:paraId="33149EC6">
      <w:pPr>
        <w:spacing w:after="0" w:line="360" w:lineRule="auto"/>
        <w:ind w:firstLine="709"/>
        <w:jc w:val="both"/>
        <w:rPr>
          <w:rFonts w:ascii="Times New Roman" w:hAnsi="Times New Roman" w:eastAsia="Calibri" w:cs="Times New Roman"/>
          <w:color w:val="auto"/>
          <w:sz w:val="28"/>
          <w:szCs w:val="28"/>
        </w:rPr>
      </w:pPr>
    </w:p>
    <w:p w14:paraId="1CCD7D40">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указанию к выполнению реферата:</w:t>
      </w:r>
    </w:p>
    <w:p w14:paraId="71625A2B">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14606F4E">
      <w:pPr>
        <w:tabs>
          <w:tab w:val="left" w:pos="851"/>
        </w:tabs>
        <w:autoSpaceDE w:val="0"/>
        <w:autoSpaceDN w:val="0"/>
        <w:adjustRightInd w:val="0"/>
        <w:spacing w:after="0" w:line="360" w:lineRule="auto"/>
        <w:ind w:firstLine="709"/>
        <w:jc w:val="both"/>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Целями являются:</w:t>
      </w:r>
    </w:p>
    <w:p w14:paraId="2E390F4C">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у обучающегося навыков поиска актуальных проблем современного законодательства;</w:t>
      </w:r>
    </w:p>
    <w:p w14:paraId="4A6A016E">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14:paraId="25F2C699">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18962601">
      <w:pPr>
        <w:tabs>
          <w:tab w:val="left" w:pos="851"/>
        </w:tabs>
        <w:autoSpaceDE w:val="0"/>
        <w:autoSpaceDN w:val="0"/>
        <w:adjustRightInd w:val="0"/>
        <w:spacing w:after="0" w:line="360" w:lineRule="auto"/>
        <w:ind w:firstLine="709"/>
        <w:jc w:val="both"/>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 xml:space="preserve">Задачами является: </w:t>
      </w:r>
    </w:p>
    <w:p w14:paraId="18EC9FFE">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максимально верно передать мнения авторов, на основе работ которых студент пишет свой реферат;</w:t>
      </w:r>
    </w:p>
    <w:p w14:paraId="3C22868A">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грамотно излагать свою позицию по анализируемой в реферате проблеме;</w:t>
      </w:r>
    </w:p>
    <w:p w14:paraId="3FC8A4A3">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подготовить обучающегося к дальнейшему участию в научно – практических конференциях, семинарах и конкурсах;</w:t>
      </w:r>
    </w:p>
    <w:p w14:paraId="3506A682">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345FD8F">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уяснить для себя и изложить причины своего согласия (несогласия) с мнением того или иного автора по данной проблеме.</w:t>
      </w:r>
    </w:p>
    <w:p w14:paraId="0D55EFED">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защите реферата необходимо подготовить презентацию, отражающую краткие, наиболее важные аспекты исследования.</w:t>
      </w:r>
    </w:p>
    <w:p w14:paraId="2E141516">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p>
    <w:p w14:paraId="47C69C8F">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для подготовки презентаций:</w:t>
      </w:r>
    </w:p>
    <w:p w14:paraId="6151CFCF">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Общие требования к презентации: </w:t>
      </w:r>
    </w:p>
    <w:p w14:paraId="344DBBC8">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презентация не должна быть меньше 10 слайдов; </w:t>
      </w:r>
    </w:p>
    <w:p w14:paraId="0BCC6738">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первый лист – это титульный лист, на котором обязательно должны быть представлены: название проекта; фамилия, имя, отчество автора;</w:t>
      </w:r>
    </w:p>
    <w:p w14:paraId="59884532">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26FD8951">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дизайн-эргономические требования: сочетаемость цветов, ограниченное количество объектов на слайде, цвет текста; </w:t>
      </w:r>
    </w:p>
    <w:p w14:paraId="2E0C3C49">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последними слайдами презентации должны быть глоссарий и список литературы.</w:t>
      </w:r>
    </w:p>
    <w:p w14:paraId="311CC51B">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p>
    <w:p w14:paraId="63563AB7">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для решения задач:</w:t>
      </w:r>
    </w:p>
    <w:p w14:paraId="6131F7DB">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Оформление </w:t>
      </w:r>
    </w:p>
    <w:p w14:paraId="782F254C">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 Решения задач должно выполнятся в отдельной тетради, четко, разборчиво, аккуратно, синими или черными чернилами, с полями для замечаний рецензента.</w:t>
      </w:r>
    </w:p>
    <w:p w14:paraId="4D6A6EE2">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2. Титульный лист тетради для решения задач оформляется по образцу </w:t>
      </w:r>
    </w:p>
    <w:p w14:paraId="0FC3B3D1">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14:paraId="23BA0928">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3. Необходимо оставить чистую страницу для написания рецензии. </w:t>
      </w:r>
    </w:p>
    <w:p w14:paraId="7D5D4BDD">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Оформление решения задач</w:t>
      </w:r>
    </w:p>
    <w:p w14:paraId="2F946D3E">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1. Переписать условие задачи (допускается ксерокопирование варианта задания). </w:t>
      </w:r>
    </w:p>
    <w:p w14:paraId="401ECCA4">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 Выполнение очередной задачи необходимо начинать с новой страницы, указывая порядковый номер задачи.</w:t>
      </w:r>
    </w:p>
    <w:p w14:paraId="58FF272B">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3. Отвечать последовательно на все вопросы, поставленные в задаче, для чего: </w:t>
      </w:r>
    </w:p>
    <w:p w14:paraId="00CEA038">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а) сформулировать вопрос очередного пункта задачи; </w:t>
      </w:r>
    </w:p>
    <w:p w14:paraId="3D4E2E36">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б) написать формулу расчета показателя и первую подстановку в формулу;</w:t>
      </w:r>
    </w:p>
    <w:p w14:paraId="66DA4CC7">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4566AF5E">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в ответе указать единицы измерения;</w:t>
      </w:r>
    </w:p>
    <w:p w14:paraId="1ABF69AA">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д) проанализировать полученные результаты, отразив экономический смысл исчисленных показателей. </w:t>
      </w:r>
    </w:p>
    <w:p w14:paraId="21C5BD73">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p>
    <w:p w14:paraId="343E72C3">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для написания курсовой работы:</w:t>
      </w:r>
    </w:p>
    <w:p w14:paraId="1118BE5D">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14:paraId="400E6988">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p>
    <w:p w14:paraId="7F5F2D8B">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к выполнению задания для самостоятельной работы:</w:t>
      </w:r>
    </w:p>
    <w:p w14:paraId="0A90D54B">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19CAE733">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Подготовка заданий для самостоятельной работы подразумевает следующее:</w:t>
      </w:r>
    </w:p>
    <w:p w14:paraId="298A37FC">
      <w:pPr>
        <w:numPr>
          <w:ilvl w:val="1"/>
          <w:numId w:val="5"/>
        </w:numPr>
        <w:tabs>
          <w:tab w:val="left" w:pos="1238"/>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Изучение рекомендуемой литературы.</w:t>
      </w:r>
    </w:p>
    <w:p w14:paraId="59B1E96A">
      <w:pPr>
        <w:numPr>
          <w:ilvl w:val="1"/>
          <w:numId w:val="5"/>
        </w:numPr>
        <w:tabs>
          <w:tab w:val="left" w:pos="126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Краткий конспект необходимых теоретических материалов в рабочей тетради.</w:t>
      </w:r>
    </w:p>
    <w:p w14:paraId="34B19641">
      <w:pPr>
        <w:numPr>
          <w:ilvl w:val="1"/>
          <w:numId w:val="5"/>
        </w:numPr>
        <w:tabs>
          <w:tab w:val="left" w:pos="1253"/>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План ответа в рабочей тетради.</w:t>
      </w:r>
    </w:p>
    <w:p w14:paraId="2AE12980">
      <w:pPr>
        <w:numPr>
          <w:ilvl w:val="1"/>
          <w:numId w:val="5"/>
        </w:numPr>
        <w:tabs>
          <w:tab w:val="left" w:pos="1138"/>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Письменный ответ в рабочей тетради или на листах формата А 4 (не более 3 на каждый вопрос).</w:t>
      </w:r>
    </w:p>
    <w:p w14:paraId="6E7A1A9E">
      <w:pPr>
        <w:numPr>
          <w:ilvl w:val="1"/>
          <w:numId w:val="5"/>
        </w:numPr>
        <w:tabs>
          <w:tab w:val="left" w:pos="114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Список использованной литературы.</w:t>
      </w:r>
    </w:p>
    <w:p w14:paraId="7B1B277A">
      <w:pPr>
        <w:numPr>
          <w:ilvl w:val="1"/>
          <w:numId w:val="5"/>
        </w:numPr>
        <w:tabs>
          <w:tab w:val="left" w:pos="1142"/>
        </w:tabs>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rPr>
        <w:t xml:space="preserve">Предоставление отчета для проверки преподавателю. </w:t>
      </w:r>
    </w:p>
    <w:p w14:paraId="5C3A4F53">
      <w:pPr>
        <w:tabs>
          <w:tab w:val="left" w:pos="1142"/>
        </w:tabs>
        <w:spacing w:after="0" w:line="360" w:lineRule="auto"/>
        <w:ind w:firstLine="709"/>
        <w:jc w:val="both"/>
        <w:rPr>
          <w:rFonts w:ascii="Times New Roman" w:hAnsi="Times New Roman" w:eastAsia="Times New Roman" w:cs="Times New Roman"/>
          <w:b/>
          <w:color w:val="auto"/>
          <w:sz w:val="28"/>
          <w:szCs w:val="28"/>
          <w:lang w:eastAsia="ru-RU"/>
        </w:rPr>
      </w:pPr>
    </w:p>
    <w:p w14:paraId="351D0DBA">
      <w:pPr>
        <w:tabs>
          <w:tab w:val="left" w:pos="0"/>
        </w:tabs>
        <w:suppressAutoHyphens/>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6.УЧЕБНО-МЕТОДИЧЕСКОЕ ОБЕСПЕЧЕНИЕ САМОСТОЯТЕЛЬНОЙ РАБОТЫ ОБУЧАЮЩИХСЯ</w:t>
      </w:r>
    </w:p>
    <w:p w14:paraId="499DE8EF">
      <w:pPr>
        <w:tabs>
          <w:tab w:val="left" w:pos="0"/>
        </w:tabs>
        <w:suppressAutoHyphens/>
        <w:spacing w:after="0" w:line="360" w:lineRule="auto"/>
        <w:ind w:firstLine="709"/>
        <w:jc w:val="both"/>
        <w:rPr>
          <w:rFonts w:ascii="Times New Roman" w:hAnsi="Times New Roman" w:eastAsia="Times New Roman" w:cs="Times New Roman"/>
          <w:b/>
          <w:color w:val="auto"/>
          <w:sz w:val="28"/>
          <w:szCs w:val="28"/>
        </w:rPr>
      </w:pPr>
    </w:p>
    <w:p w14:paraId="693B5D9E">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63D3521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17BAE063">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 </w:t>
      </w:r>
    </w:p>
    <w:p w14:paraId="3821C2C5">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681F853F">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Общая трудоемкость самостоятельной работы составляет:</w:t>
      </w:r>
    </w:p>
    <w:p w14:paraId="761DCA4F">
      <w:pPr>
        <w:pStyle w:val="32"/>
        <w:numPr>
          <w:ilvl w:val="0"/>
          <w:numId w:val="6"/>
        </w:numPr>
        <w:spacing w:line="360" w:lineRule="auto"/>
        <w:ind w:left="0" w:firstLine="709"/>
        <w:jc w:val="both"/>
        <w:rPr>
          <w:color w:val="auto"/>
          <w:sz w:val="28"/>
          <w:szCs w:val="28"/>
        </w:rPr>
      </w:pPr>
      <w:r>
        <w:rPr>
          <w:color w:val="auto"/>
          <w:sz w:val="28"/>
          <w:szCs w:val="28"/>
        </w:rPr>
        <w:t xml:space="preserve">для очной формы обучения - 114 часа; </w:t>
      </w:r>
    </w:p>
    <w:p w14:paraId="1B6338A5">
      <w:pPr>
        <w:pStyle w:val="32"/>
        <w:numPr>
          <w:ilvl w:val="0"/>
          <w:numId w:val="6"/>
        </w:numPr>
        <w:spacing w:line="360" w:lineRule="auto"/>
        <w:ind w:left="0" w:firstLine="709"/>
        <w:jc w:val="both"/>
        <w:rPr>
          <w:color w:val="auto"/>
          <w:sz w:val="28"/>
          <w:szCs w:val="28"/>
        </w:rPr>
      </w:pPr>
      <w:r>
        <w:rPr>
          <w:color w:val="auto"/>
          <w:sz w:val="28"/>
          <w:szCs w:val="28"/>
        </w:rPr>
        <w:t>для очно-заочной формы обучения - 202 часа.</w:t>
      </w:r>
    </w:p>
    <w:p w14:paraId="62D4E7BB">
      <w:pPr>
        <w:spacing w:after="0" w:line="360" w:lineRule="auto"/>
        <w:ind w:firstLine="709"/>
        <w:jc w:val="right"/>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Таблица </w:t>
      </w:r>
      <w:r>
        <w:rPr>
          <w:rFonts w:hint="default" w:ascii="Times New Roman" w:hAnsi="Times New Roman" w:eastAsia="Calibri" w:cs="Times New Roman"/>
          <w:color w:val="auto"/>
          <w:sz w:val="28"/>
          <w:szCs w:val="28"/>
          <w:lang w:val="en-US" w:eastAsia="ru-RU"/>
        </w:rPr>
        <w:t>4</w:t>
      </w:r>
    </w:p>
    <w:p w14:paraId="291F6ABF">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План-график выполнения самостоятельной работы</w:t>
      </w:r>
      <w:r>
        <w:rPr>
          <w:rFonts w:ascii="Times New Roman" w:hAnsi="Times New Roman" w:eastAsia="Times New Roman" w:cs="Times New Roman"/>
          <w:b/>
          <w:caps/>
          <w:color w:val="auto"/>
          <w:sz w:val="28"/>
          <w:szCs w:val="28"/>
          <w:lang w:eastAsia="ru-RU"/>
        </w:rPr>
        <w:t xml:space="preserve"> </w:t>
      </w:r>
      <w:r>
        <w:rPr>
          <w:rFonts w:ascii="Times New Roman" w:hAnsi="Times New Roman" w:eastAsia="Times New Roman" w:cs="Times New Roman"/>
          <w:b/>
          <w:color w:val="auto"/>
          <w:sz w:val="28"/>
          <w:szCs w:val="28"/>
          <w:lang w:eastAsia="ru-RU"/>
        </w:rPr>
        <w:t>для студентов</w:t>
      </w:r>
    </w:p>
    <w:p w14:paraId="53BF9FA1">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очной и очно-заочной формы обучения</w:t>
      </w:r>
    </w:p>
    <w:tbl>
      <w:tblPr>
        <w:tblStyle w:val="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1814"/>
        <w:gridCol w:w="950"/>
        <w:gridCol w:w="4016"/>
        <w:gridCol w:w="1125"/>
        <w:gridCol w:w="1320"/>
      </w:tblGrid>
      <w:tr w14:paraId="16AA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03" w:type="dxa"/>
            <w:vMerge w:val="restart"/>
            <w:vAlign w:val="center"/>
          </w:tcPr>
          <w:p w14:paraId="50C0ACDA">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w:t>
            </w:r>
          </w:p>
          <w:p w14:paraId="6D30C51A">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п/п</w:t>
            </w:r>
          </w:p>
        </w:tc>
        <w:tc>
          <w:tcPr>
            <w:tcW w:w="1814" w:type="dxa"/>
            <w:vMerge w:val="restart"/>
            <w:vAlign w:val="center"/>
          </w:tcPr>
          <w:p w14:paraId="56ACE442">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Учебно-образовательные модули дисциплины</w:t>
            </w:r>
          </w:p>
        </w:tc>
        <w:tc>
          <w:tcPr>
            <w:tcW w:w="950" w:type="dxa"/>
            <w:vMerge w:val="restart"/>
            <w:vAlign w:val="center"/>
          </w:tcPr>
          <w:p w14:paraId="272993E6">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Трудо-емкость</w:t>
            </w:r>
          </w:p>
          <w:p w14:paraId="50556EBD">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СРС,</w:t>
            </w:r>
          </w:p>
          <w:p w14:paraId="39BDF7AC">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часы</w:t>
            </w:r>
          </w:p>
        </w:tc>
        <w:tc>
          <w:tcPr>
            <w:tcW w:w="4016" w:type="dxa"/>
            <w:vMerge w:val="restart"/>
            <w:vAlign w:val="center"/>
          </w:tcPr>
          <w:p w14:paraId="0B60EFFE">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Виды самостоятельной работы студентов</w:t>
            </w:r>
          </w:p>
        </w:tc>
        <w:tc>
          <w:tcPr>
            <w:tcW w:w="2445" w:type="dxa"/>
            <w:gridSpan w:val="2"/>
            <w:vAlign w:val="center"/>
          </w:tcPr>
          <w:p w14:paraId="50B5DEC7">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Часы для</w:t>
            </w:r>
          </w:p>
        </w:tc>
      </w:tr>
      <w:tr w14:paraId="227F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503" w:type="dxa"/>
            <w:vMerge w:val="continue"/>
            <w:vAlign w:val="center"/>
          </w:tcPr>
          <w:p w14:paraId="0E246DB8">
            <w:pPr>
              <w:pStyle w:val="18"/>
              <w:rPr>
                <w:rFonts w:ascii="Times New Roman" w:hAnsi="Times New Roman" w:cs="Times New Roman"/>
                <w:b/>
                <w:color w:val="auto"/>
                <w:sz w:val="20"/>
                <w:szCs w:val="20"/>
              </w:rPr>
            </w:pPr>
          </w:p>
        </w:tc>
        <w:tc>
          <w:tcPr>
            <w:tcW w:w="1814" w:type="dxa"/>
            <w:vMerge w:val="continue"/>
            <w:vAlign w:val="center"/>
          </w:tcPr>
          <w:p w14:paraId="75DDF455">
            <w:pPr>
              <w:pStyle w:val="18"/>
              <w:rPr>
                <w:rFonts w:ascii="Times New Roman" w:hAnsi="Times New Roman" w:cs="Times New Roman"/>
                <w:b/>
                <w:color w:val="auto"/>
                <w:sz w:val="20"/>
                <w:szCs w:val="20"/>
              </w:rPr>
            </w:pPr>
          </w:p>
        </w:tc>
        <w:tc>
          <w:tcPr>
            <w:tcW w:w="950" w:type="dxa"/>
            <w:vMerge w:val="continue"/>
            <w:vAlign w:val="center"/>
          </w:tcPr>
          <w:p w14:paraId="6A788CD2">
            <w:pPr>
              <w:pStyle w:val="18"/>
              <w:rPr>
                <w:rFonts w:ascii="Times New Roman" w:hAnsi="Times New Roman" w:cs="Times New Roman"/>
                <w:b/>
                <w:color w:val="auto"/>
                <w:sz w:val="20"/>
                <w:szCs w:val="20"/>
              </w:rPr>
            </w:pPr>
          </w:p>
        </w:tc>
        <w:tc>
          <w:tcPr>
            <w:tcW w:w="4016" w:type="dxa"/>
            <w:vMerge w:val="continue"/>
            <w:vAlign w:val="center"/>
          </w:tcPr>
          <w:p w14:paraId="46C809D7">
            <w:pPr>
              <w:pStyle w:val="18"/>
              <w:rPr>
                <w:rFonts w:ascii="Times New Roman" w:hAnsi="Times New Roman" w:cs="Times New Roman"/>
                <w:b/>
                <w:color w:val="auto"/>
                <w:sz w:val="20"/>
                <w:szCs w:val="20"/>
              </w:rPr>
            </w:pPr>
          </w:p>
        </w:tc>
        <w:tc>
          <w:tcPr>
            <w:tcW w:w="1125" w:type="dxa"/>
            <w:vAlign w:val="center"/>
          </w:tcPr>
          <w:p w14:paraId="67956294">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очной формы обучения</w:t>
            </w:r>
          </w:p>
        </w:tc>
        <w:tc>
          <w:tcPr>
            <w:tcW w:w="1320" w:type="dxa"/>
            <w:vAlign w:val="center"/>
          </w:tcPr>
          <w:p w14:paraId="198A6115">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очно-заочной формы обучения</w:t>
            </w:r>
          </w:p>
        </w:tc>
      </w:tr>
      <w:tr w14:paraId="7CE7C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restart"/>
          </w:tcPr>
          <w:p w14:paraId="06061EB7">
            <w:pPr>
              <w:pStyle w:val="18"/>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814" w:type="dxa"/>
            <w:vMerge w:val="restart"/>
          </w:tcPr>
          <w:p w14:paraId="65B61B24">
            <w:pPr>
              <w:pStyle w:val="18"/>
              <w:rPr>
                <w:rFonts w:ascii="Times New Roman" w:hAnsi="Times New Roman" w:cs="Times New Roman"/>
                <w:color w:val="auto"/>
                <w:sz w:val="20"/>
                <w:szCs w:val="20"/>
              </w:rPr>
            </w:pPr>
            <w:r>
              <w:rPr>
                <w:rFonts w:ascii="Times New Roman" w:hAnsi="Times New Roman" w:cs="Times New Roman"/>
                <w:color w:val="auto"/>
                <w:sz w:val="20"/>
                <w:szCs w:val="20"/>
              </w:rPr>
              <w:t>ТЕМА 1. Концепция логистики</w:t>
            </w:r>
          </w:p>
          <w:p w14:paraId="2689332C">
            <w:pPr>
              <w:pStyle w:val="18"/>
              <w:rPr>
                <w:rFonts w:ascii="Times New Roman" w:hAnsi="Times New Roman" w:cs="Times New Roman"/>
                <w:color w:val="auto"/>
                <w:sz w:val="20"/>
                <w:szCs w:val="20"/>
              </w:rPr>
            </w:pPr>
          </w:p>
        </w:tc>
        <w:tc>
          <w:tcPr>
            <w:tcW w:w="950" w:type="dxa"/>
            <w:vMerge w:val="restart"/>
          </w:tcPr>
          <w:p w14:paraId="57201676">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12/16</w:t>
            </w:r>
          </w:p>
        </w:tc>
        <w:tc>
          <w:tcPr>
            <w:tcW w:w="4016" w:type="dxa"/>
            <w:vAlign w:val="center"/>
          </w:tcPr>
          <w:p w14:paraId="2B3D8B10">
            <w:pPr>
              <w:pStyle w:val="18"/>
              <w:rPr>
                <w:rFonts w:ascii="Times New Roman" w:hAnsi="Times New Roman" w:cs="Times New Roman"/>
                <w:color w:val="auto"/>
                <w:sz w:val="20"/>
                <w:szCs w:val="20"/>
              </w:rPr>
            </w:pPr>
            <w:r>
              <w:rPr>
                <w:rFonts w:ascii="Times New Roman" w:hAnsi="Times New Roman" w:cs="Times New Roman"/>
                <w:color w:val="auto"/>
                <w:sz w:val="20"/>
                <w:szCs w:val="20"/>
              </w:rPr>
              <w:t>1. Изучение тем лекций. Конспекты</w:t>
            </w:r>
          </w:p>
        </w:tc>
        <w:tc>
          <w:tcPr>
            <w:tcW w:w="1125" w:type="dxa"/>
            <w:vAlign w:val="center"/>
          </w:tcPr>
          <w:p w14:paraId="397D13EE">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0A7FA13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5A58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2231E5CC">
            <w:pPr>
              <w:pStyle w:val="18"/>
              <w:rPr>
                <w:rFonts w:ascii="Times New Roman" w:hAnsi="Times New Roman" w:cs="Times New Roman"/>
                <w:color w:val="auto"/>
                <w:sz w:val="20"/>
                <w:szCs w:val="20"/>
              </w:rPr>
            </w:pPr>
          </w:p>
        </w:tc>
        <w:tc>
          <w:tcPr>
            <w:tcW w:w="1814" w:type="dxa"/>
            <w:vMerge w:val="continue"/>
          </w:tcPr>
          <w:p w14:paraId="54D9FC1D">
            <w:pPr>
              <w:pStyle w:val="18"/>
              <w:rPr>
                <w:rFonts w:ascii="Times New Roman" w:hAnsi="Times New Roman" w:cs="Times New Roman"/>
                <w:color w:val="auto"/>
                <w:sz w:val="20"/>
                <w:szCs w:val="20"/>
              </w:rPr>
            </w:pPr>
          </w:p>
        </w:tc>
        <w:tc>
          <w:tcPr>
            <w:tcW w:w="950" w:type="dxa"/>
            <w:vMerge w:val="continue"/>
          </w:tcPr>
          <w:p w14:paraId="65BD6625">
            <w:pPr>
              <w:pStyle w:val="18"/>
              <w:rPr>
                <w:rFonts w:ascii="Times New Roman" w:hAnsi="Times New Roman" w:cs="Times New Roman"/>
                <w:b/>
                <w:color w:val="auto"/>
                <w:sz w:val="20"/>
                <w:szCs w:val="20"/>
              </w:rPr>
            </w:pPr>
          </w:p>
        </w:tc>
        <w:tc>
          <w:tcPr>
            <w:tcW w:w="4016" w:type="dxa"/>
            <w:vAlign w:val="center"/>
          </w:tcPr>
          <w:p w14:paraId="6ACE3C30">
            <w:pPr>
              <w:pStyle w:val="18"/>
              <w:rPr>
                <w:rFonts w:ascii="Times New Roman" w:hAnsi="Times New Roman" w:cs="Times New Roman"/>
                <w:color w:val="auto"/>
                <w:sz w:val="20"/>
                <w:szCs w:val="20"/>
              </w:rPr>
            </w:pPr>
            <w:r>
              <w:rPr>
                <w:rFonts w:ascii="Times New Roman" w:hAnsi="Times New Roman" w:cs="Times New Roman"/>
                <w:color w:val="auto"/>
                <w:sz w:val="20"/>
                <w:szCs w:val="20"/>
              </w:rPr>
              <w:t xml:space="preserve">2.Подготовка к контрольным и практическим занятиям </w:t>
            </w:r>
          </w:p>
        </w:tc>
        <w:tc>
          <w:tcPr>
            <w:tcW w:w="1125" w:type="dxa"/>
            <w:vAlign w:val="center"/>
          </w:tcPr>
          <w:p w14:paraId="68CBA684">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227B3F6D">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4E0B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16BCCE51">
            <w:pPr>
              <w:pStyle w:val="18"/>
              <w:rPr>
                <w:rFonts w:ascii="Times New Roman" w:hAnsi="Times New Roman" w:cs="Times New Roman"/>
                <w:color w:val="auto"/>
                <w:sz w:val="20"/>
                <w:szCs w:val="20"/>
              </w:rPr>
            </w:pPr>
          </w:p>
        </w:tc>
        <w:tc>
          <w:tcPr>
            <w:tcW w:w="1814" w:type="dxa"/>
            <w:vMerge w:val="continue"/>
          </w:tcPr>
          <w:p w14:paraId="7C9ABBA8">
            <w:pPr>
              <w:pStyle w:val="18"/>
              <w:rPr>
                <w:rFonts w:ascii="Times New Roman" w:hAnsi="Times New Roman" w:cs="Times New Roman"/>
                <w:color w:val="auto"/>
                <w:sz w:val="20"/>
                <w:szCs w:val="20"/>
              </w:rPr>
            </w:pPr>
          </w:p>
        </w:tc>
        <w:tc>
          <w:tcPr>
            <w:tcW w:w="950" w:type="dxa"/>
            <w:vMerge w:val="continue"/>
          </w:tcPr>
          <w:p w14:paraId="66286C38">
            <w:pPr>
              <w:pStyle w:val="18"/>
              <w:rPr>
                <w:rFonts w:ascii="Times New Roman" w:hAnsi="Times New Roman" w:cs="Times New Roman"/>
                <w:b/>
                <w:color w:val="auto"/>
                <w:sz w:val="20"/>
                <w:szCs w:val="20"/>
              </w:rPr>
            </w:pPr>
          </w:p>
        </w:tc>
        <w:tc>
          <w:tcPr>
            <w:tcW w:w="4016" w:type="dxa"/>
            <w:vAlign w:val="center"/>
          </w:tcPr>
          <w:p w14:paraId="68416E1E">
            <w:pPr>
              <w:pStyle w:val="18"/>
              <w:rPr>
                <w:rFonts w:ascii="Times New Roman" w:hAnsi="Times New Roman" w:cs="Times New Roman"/>
                <w:color w:val="auto"/>
                <w:sz w:val="20"/>
                <w:szCs w:val="20"/>
              </w:rPr>
            </w:pPr>
            <w:r>
              <w:rPr>
                <w:rFonts w:ascii="Times New Roman" w:hAnsi="Times New Roman" w:cs="Times New Roman"/>
                <w:color w:val="auto"/>
                <w:sz w:val="20"/>
                <w:szCs w:val="20"/>
              </w:rPr>
              <w:t>3. Изучение тем вынесенных на самостоятельное изучение</w:t>
            </w:r>
          </w:p>
        </w:tc>
        <w:tc>
          <w:tcPr>
            <w:tcW w:w="1125" w:type="dxa"/>
            <w:vAlign w:val="center"/>
          </w:tcPr>
          <w:p w14:paraId="2D4E6137">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6ADB3DE1">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r>
      <w:tr w14:paraId="1DC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5F6E24E5">
            <w:pPr>
              <w:pStyle w:val="18"/>
              <w:rPr>
                <w:rFonts w:ascii="Times New Roman" w:hAnsi="Times New Roman" w:cs="Times New Roman"/>
                <w:color w:val="auto"/>
                <w:sz w:val="20"/>
                <w:szCs w:val="20"/>
              </w:rPr>
            </w:pPr>
          </w:p>
        </w:tc>
        <w:tc>
          <w:tcPr>
            <w:tcW w:w="1814" w:type="dxa"/>
            <w:vMerge w:val="continue"/>
          </w:tcPr>
          <w:p w14:paraId="7C1703F2">
            <w:pPr>
              <w:pStyle w:val="18"/>
              <w:rPr>
                <w:rFonts w:ascii="Times New Roman" w:hAnsi="Times New Roman" w:cs="Times New Roman"/>
                <w:color w:val="auto"/>
                <w:sz w:val="20"/>
                <w:szCs w:val="20"/>
              </w:rPr>
            </w:pPr>
          </w:p>
        </w:tc>
        <w:tc>
          <w:tcPr>
            <w:tcW w:w="950" w:type="dxa"/>
            <w:vMerge w:val="continue"/>
          </w:tcPr>
          <w:p w14:paraId="5C353537">
            <w:pPr>
              <w:pStyle w:val="18"/>
              <w:rPr>
                <w:rFonts w:ascii="Times New Roman" w:hAnsi="Times New Roman" w:cs="Times New Roman"/>
                <w:b/>
                <w:color w:val="auto"/>
                <w:sz w:val="20"/>
                <w:szCs w:val="20"/>
              </w:rPr>
            </w:pPr>
          </w:p>
        </w:tc>
        <w:tc>
          <w:tcPr>
            <w:tcW w:w="4016" w:type="dxa"/>
            <w:vAlign w:val="center"/>
          </w:tcPr>
          <w:p w14:paraId="5578D0A0">
            <w:pPr>
              <w:pStyle w:val="18"/>
              <w:rPr>
                <w:rFonts w:ascii="Times New Roman" w:hAnsi="Times New Roman" w:cs="Times New Roman"/>
                <w:color w:val="auto"/>
                <w:sz w:val="20"/>
                <w:szCs w:val="20"/>
              </w:rPr>
            </w:pPr>
            <w:r>
              <w:rPr>
                <w:rFonts w:ascii="Times New Roman" w:hAnsi="Times New Roman" w:cs="Times New Roman"/>
                <w:color w:val="auto"/>
                <w:sz w:val="20"/>
                <w:szCs w:val="20"/>
              </w:rPr>
              <w:t>4. Подготовка устного сообщения</w:t>
            </w:r>
          </w:p>
        </w:tc>
        <w:tc>
          <w:tcPr>
            <w:tcW w:w="1125" w:type="dxa"/>
            <w:vAlign w:val="center"/>
          </w:tcPr>
          <w:p w14:paraId="6A23B177">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6CED725">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17B4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79DB40E4">
            <w:pPr>
              <w:pStyle w:val="18"/>
              <w:rPr>
                <w:rFonts w:ascii="Times New Roman" w:hAnsi="Times New Roman" w:cs="Times New Roman"/>
                <w:color w:val="auto"/>
                <w:sz w:val="20"/>
                <w:szCs w:val="20"/>
              </w:rPr>
            </w:pPr>
          </w:p>
        </w:tc>
        <w:tc>
          <w:tcPr>
            <w:tcW w:w="1814" w:type="dxa"/>
            <w:vMerge w:val="continue"/>
          </w:tcPr>
          <w:p w14:paraId="06D38D1E">
            <w:pPr>
              <w:pStyle w:val="18"/>
              <w:rPr>
                <w:rFonts w:ascii="Times New Roman" w:hAnsi="Times New Roman" w:cs="Times New Roman"/>
                <w:color w:val="auto"/>
                <w:sz w:val="20"/>
                <w:szCs w:val="20"/>
              </w:rPr>
            </w:pPr>
          </w:p>
        </w:tc>
        <w:tc>
          <w:tcPr>
            <w:tcW w:w="950" w:type="dxa"/>
            <w:vMerge w:val="continue"/>
          </w:tcPr>
          <w:p w14:paraId="0A4E769A">
            <w:pPr>
              <w:pStyle w:val="18"/>
              <w:rPr>
                <w:rFonts w:ascii="Times New Roman" w:hAnsi="Times New Roman" w:cs="Times New Roman"/>
                <w:b/>
                <w:color w:val="auto"/>
                <w:sz w:val="20"/>
                <w:szCs w:val="20"/>
              </w:rPr>
            </w:pPr>
          </w:p>
        </w:tc>
        <w:tc>
          <w:tcPr>
            <w:tcW w:w="4016" w:type="dxa"/>
            <w:vAlign w:val="center"/>
          </w:tcPr>
          <w:p w14:paraId="37D5095E">
            <w:pPr>
              <w:pStyle w:val="18"/>
              <w:rPr>
                <w:rFonts w:ascii="Times New Roman" w:hAnsi="Times New Roman" w:cs="Times New Roman"/>
                <w:color w:val="auto"/>
                <w:sz w:val="20"/>
                <w:szCs w:val="20"/>
              </w:rPr>
            </w:pPr>
            <w:r>
              <w:rPr>
                <w:rFonts w:ascii="Times New Roman" w:hAnsi="Times New Roman" w:cs="Times New Roman"/>
                <w:color w:val="auto"/>
                <w:sz w:val="20"/>
                <w:szCs w:val="20"/>
              </w:rPr>
              <w:t>5. Поиск и обзор литературы и электронных источников</w:t>
            </w:r>
          </w:p>
        </w:tc>
        <w:tc>
          <w:tcPr>
            <w:tcW w:w="1125" w:type="dxa"/>
            <w:vAlign w:val="center"/>
          </w:tcPr>
          <w:p w14:paraId="1991A2E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7CD0C58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15B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7072A4E4">
            <w:pPr>
              <w:pStyle w:val="18"/>
              <w:rPr>
                <w:rFonts w:ascii="Times New Roman" w:hAnsi="Times New Roman" w:cs="Times New Roman"/>
                <w:color w:val="auto"/>
                <w:sz w:val="20"/>
                <w:szCs w:val="20"/>
              </w:rPr>
            </w:pPr>
          </w:p>
        </w:tc>
        <w:tc>
          <w:tcPr>
            <w:tcW w:w="1814" w:type="dxa"/>
            <w:vMerge w:val="continue"/>
          </w:tcPr>
          <w:p w14:paraId="685D6E81">
            <w:pPr>
              <w:pStyle w:val="18"/>
              <w:rPr>
                <w:rFonts w:ascii="Times New Roman" w:hAnsi="Times New Roman" w:cs="Times New Roman"/>
                <w:color w:val="auto"/>
                <w:sz w:val="20"/>
                <w:szCs w:val="20"/>
              </w:rPr>
            </w:pPr>
          </w:p>
        </w:tc>
        <w:tc>
          <w:tcPr>
            <w:tcW w:w="950" w:type="dxa"/>
            <w:vMerge w:val="continue"/>
          </w:tcPr>
          <w:p w14:paraId="623CC0F4">
            <w:pPr>
              <w:pStyle w:val="18"/>
              <w:rPr>
                <w:rFonts w:ascii="Times New Roman" w:hAnsi="Times New Roman" w:cs="Times New Roman"/>
                <w:b/>
                <w:color w:val="auto"/>
                <w:sz w:val="20"/>
                <w:szCs w:val="20"/>
              </w:rPr>
            </w:pPr>
          </w:p>
        </w:tc>
        <w:tc>
          <w:tcPr>
            <w:tcW w:w="4016" w:type="dxa"/>
            <w:vAlign w:val="center"/>
          </w:tcPr>
          <w:p w14:paraId="119FF175">
            <w:pPr>
              <w:pStyle w:val="18"/>
              <w:rPr>
                <w:rFonts w:ascii="Times New Roman" w:hAnsi="Times New Roman" w:cs="Times New Roman"/>
                <w:color w:val="auto"/>
                <w:sz w:val="20"/>
                <w:szCs w:val="20"/>
              </w:rPr>
            </w:pPr>
            <w:r>
              <w:rPr>
                <w:rFonts w:ascii="Times New Roman" w:hAnsi="Times New Roman" w:cs="Times New Roman"/>
                <w:color w:val="auto"/>
                <w:sz w:val="20"/>
                <w:szCs w:val="20"/>
              </w:rPr>
              <w:t>6. Подготовка к тестированию</w:t>
            </w:r>
          </w:p>
        </w:tc>
        <w:tc>
          <w:tcPr>
            <w:tcW w:w="1125" w:type="dxa"/>
            <w:vAlign w:val="center"/>
          </w:tcPr>
          <w:p w14:paraId="502F7BE3">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89FD67C">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4FAC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2AE9FE7A">
            <w:pPr>
              <w:pStyle w:val="18"/>
              <w:rPr>
                <w:rFonts w:ascii="Times New Roman" w:hAnsi="Times New Roman" w:cs="Times New Roman"/>
                <w:color w:val="auto"/>
                <w:sz w:val="20"/>
                <w:szCs w:val="20"/>
              </w:rPr>
            </w:pPr>
          </w:p>
        </w:tc>
        <w:tc>
          <w:tcPr>
            <w:tcW w:w="1814" w:type="dxa"/>
            <w:vMerge w:val="continue"/>
          </w:tcPr>
          <w:p w14:paraId="3A625AB6">
            <w:pPr>
              <w:pStyle w:val="18"/>
              <w:rPr>
                <w:rFonts w:ascii="Times New Roman" w:hAnsi="Times New Roman" w:cs="Times New Roman"/>
                <w:color w:val="auto"/>
                <w:sz w:val="20"/>
                <w:szCs w:val="20"/>
              </w:rPr>
            </w:pPr>
          </w:p>
        </w:tc>
        <w:tc>
          <w:tcPr>
            <w:tcW w:w="950" w:type="dxa"/>
            <w:vMerge w:val="continue"/>
          </w:tcPr>
          <w:p w14:paraId="6D73F271">
            <w:pPr>
              <w:pStyle w:val="18"/>
              <w:rPr>
                <w:rFonts w:ascii="Times New Roman" w:hAnsi="Times New Roman" w:cs="Times New Roman"/>
                <w:b/>
                <w:color w:val="auto"/>
                <w:sz w:val="20"/>
                <w:szCs w:val="20"/>
              </w:rPr>
            </w:pPr>
          </w:p>
        </w:tc>
        <w:tc>
          <w:tcPr>
            <w:tcW w:w="4016" w:type="dxa"/>
            <w:vAlign w:val="center"/>
          </w:tcPr>
          <w:p w14:paraId="6E1F7D4C">
            <w:pPr>
              <w:pStyle w:val="18"/>
              <w:rPr>
                <w:rFonts w:ascii="Times New Roman" w:hAnsi="Times New Roman" w:cs="Times New Roman"/>
                <w:color w:val="auto"/>
                <w:sz w:val="20"/>
                <w:szCs w:val="20"/>
              </w:rPr>
            </w:pPr>
            <w:r>
              <w:rPr>
                <w:rFonts w:ascii="Times New Roman" w:hAnsi="Times New Roman" w:cs="Times New Roman"/>
                <w:color w:val="auto"/>
                <w:sz w:val="20"/>
                <w:szCs w:val="20"/>
              </w:rPr>
              <w:t>7. Подготовка экзамену</w:t>
            </w:r>
          </w:p>
        </w:tc>
        <w:tc>
          <w:tcPr>
            <w:tcW w:w="1125" w:type="dxa"/>
            <w:vAlign w:val="center"/>
          </w:tcPr>
          <w:p w14:paraId="224DB51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22AC779F">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3640C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restart"/>
          </w:tcPr>
          <w:p w14:paraId="1FF74DFE">
            <w:pPr>
              <w:pStyle w:val="18"/>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814" w:type="dxa"/>
            <w:vMerge w:val="restart"/>
          </w:tcPr>
          <w:p w14:paraId="248C6D9B">
            <w:pPr>
              <w:pStyle w:val="18"/>
              <w:rPr>
                <w:rFonts w:ascii="Times New Roman" w:hAnsi="Times New Roman" w:cs="Times New Roman"/>
                <w:iCs/>
                <w:color w:val="auto"/>
                <w:spacing w:val="-4"/>
                <w:sz w:val="20"/>
                <w:szCs w:val="20"/>
              </w:rPr>
            </w:pPr>
            <w:r>
              <w:rPr>
                <w:rFonts w:ascii="Times New Roman" w:hAnsi="Times New Roman" w:cs="Times New Roman"/>
                <w:iCs/>
                <w:color w:val="auto"/>
                <w:spacing w:val="-4"/>
                <w:sz w:val="20"/>
                <w:szCs w:val="20"/>
              </w:rPr>
              <w:t>ТЕМА 2. Информационная логистика</w:t>
            </w:r>
          </w:p>
          <w:p w14:paraId="1A68F28F">
            <w:pPr>
              <w:pStyle w:val="18"/>
              <w:rPr>
                <w:rFonts w:ascii="Times New Roman" w:hAnsi="Times New Roman" w:cs="Times New Roman"/>
                <w:bCs/>
                <w:color w:val="auto"/>
                <w:sz w:val="20"/>
                <w:szCs w:val="20"/>
              </w:rPr>
            </w:pPr>
          </w:p>
        </w:tc>
        <w:tc>
          <w:tcPr>
            <w:tcW w:w="950" w:type="dxa"/>
            <w:vMerge w:val="restart"/>
          </w:tcPr>
          <w:p w14:paraId="62959A10">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12/17</w:t>
            </w:r>
          </w:p>
        </w:tc>
        <w:tc>
          <w:tcPr>
            <w:tcW w:w="4016" w:type="dxa"/>
            <w:vAlign w:val="center"/>
          </w:tcPr>
          <w:p w14:paraId="653D66D0">
            <w:pPr>
              <w:pStyle w:val="18"/>
              <w:rPr>
                <w:rFonts w:ascii="Times New Roman" w:hAnsi="Times New Roman" w:cs="Times New Roman"/>
                <w:color w:val="auto"/>
                <w:sz w:val="20"/>
                <w:szCs w:val="20"/>
              </w:rPr>
            </w:pPr>
            <w:r>
              <w:rPr>
                <w:rFonts w:ascii="Times New Roman" w:hAnsi="Times New Roman" w:cs="Times New Roman"/>
                <w:color w:val="auto"/>
                <w:sz w:val="20"/>
                <w:szCs w:val="20"/>
              </w:rPr>
              <w:t>1. Изучение тем лекций. Конспекты</w:t>
            </w:r>
          </w:p>
        </w:tc>
        <w:tc>
          <w:tcPr>
            <w:tcW w:w="1125" w:type="dxa"/>
            <w:vAlign w:val="center"/>
          </w:tcPr>
          <w:p w14:paraId="079C344C">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6E0C9CAD">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253ED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48210570">
            <w:pPr>
              <w:pStyle w:val="18"/>
              <w:rPr>
                <w:rFonts w:ascii="Times New Roman" w:hAnsi="Times New Roman" w:cs="Times New Roman"/>
                <w:color w:val="auto"/>
                <w:sz w:val="20"/>
                <w:szCs w:val="20"/>
              </w:rPr>
            </w:pPr>
          </w:p>
        </w:tc>
        <w:tc>
          <w:tcPr>
            <w:tcW w:w="1814" w:type="dxa"/>
            <w:vMerge w:val="continue"/>
          </w:tcPr>
          <w:p w14:paraId="574E3727">
            <w:pPr>
              <w:pStyle w:val="18"/>
              <w:rPr>
                <w:rFonts w:ascii="Times New Roman" w:hAnsi="Times New Roman" w:cs="Times New Roman"/>
                <w:color w:val="auto"/>
                <w:sz w:val="20"/>
                <w:szCs w:val="20"/>
              </w:rPr>
            </w:pPr>
          </w:p>
        </w:tc>
        <w:tc>
          <w:tcPr>
            <w:tcW w:w="950" w:type="dxa"/>
            <w:vMerge w:val="continue"/>
          </w:tcPr>
          <w:p w14:paraId="14478B93">
            <w:pPr>
              <w:pStyle w:val="18"/>
              <w:rPr>
                <w:rFonts w:ascii="Times New Roman" w:hAnsi="Times New Roman" w:cs="Times New Roman"/>
                <w:b/>
                <w:color w:val="auto"/>
                <w:sz w:val="20"/>
                <w:szCs w:val="20"/>
              </w:rPr>
            </w:pPr>
          </w:p>
        </w:tc>
        <w:tc>
          <w:tcPr>
            <w:tcW w:w="4016" w:type="dxa"/>
            <w:vAlign w:val="center"/>
          </w:tcPr>
          <w:p w14:paraId="779FB08D">
            <w:pPr>
              <w:pStyle w:val="18"/>
              <w:rPr>
                <w:rFonts w:ascii="Times New Roman" w:hAnsi="Times New Roman" w:cs="Times New Roman"/>
                <w:color w:val="auto"/>
                <w:sz w:val="20"/>
                <w:szCs w:val="20"/>
              </w:rPr>
            </w:pPr>
            <w:r>
              <w:rPr>
                <w:rFonts w:ascii="Times New Roman" w:hAnsi="Times New Roman" w:cs="Times New Roman"/>
                <w:color w:val="auto"/>
                <w:sz w:val="20"/>
                <w:szCs w:val="20"/>
              </w:rPr>
              <w:t>2.Подготовка к контрольным и практическим занятиям</w:t>
            </w:r>
          </w:p>
        </w:tc>
        <w:tc>
          <w:tcPr>
            <w:tcW w:w="1125" w:type="dxa"/>
            <w:vAlign w:val="center"/>
          </w:tcPr>
          <w:p w14:paraId="3AE3F37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2661912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712AA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26CDDD11">
            <w:pPr>
              <w:pStyle w:val="18"/>
              <w:rPr>
                <w:rFonts w:ascii="Times New Roman" w:hAnsi="Times New Roman" w:cs="Times New Roman"/>
                <w:color w:val="auto"/>
                <w:sz w:val="20"/>
                <w:szCs w:val="20"/>
              </w:rPr>
            </w:pPr>
          </w:p>
        </w:tc>
        <w:tc>
          <w:tcPr>
            <w:tcW w:w="1814" w:type="dxa"/>
            <w:vMerge w:val="continue"/>
          </w:tcPr>
          <w:p w14:paraId="51B98FB9">
            <w:pPr>
              <w:pStyle w:val="18"/>
              <w:rPr>
                <w:rFonts w:ascii="Times New Roman" w:hAnsi="Times New Roman" w:cs="Times New Roman"/>
                <w:color w:val="auto"/>
                <w:sz w:val="20"/>
                <w:szCs w:val="20"/>
              </w:rPr>
            </w:pPr>
          </w:p>
        </w:tc>
        <w:tc>
          <w:tcPr>
            <w:tcW w:w="950" w:type="dxa"/>
            <w:vMerge w:val="continue"/>
          </w:tcPr>
          <w:p w14:paraId="5677641E">
            <w:pPr>
              <w:pStyle w:val="18"/>
              <w:rPr>
                <w:rFonts w:ascii="Times New Roman" w:hAnsi="Times New Roman" w:cs="Times New Roman"/>
                <w:b/>
                <w:color w:val="auto"/>
                <w:sz w:val="20"/>
                <w:szCs w:val="20"/>
              </w:rPr>
            </w:pPr>
          </w:p>
        </w:tc>
        <w:tc>
          <w:tcPr>
            <w:tcW w:w="4016" w:type="dxa"/>
            <w:vAlign w:val="center"/>
          </w:tcPr>
          <w:p w14:paraId="07824D4D">
            <w:pPr>
              <w:pStyle w:val="18"/>
              <w:rPr>
                <w:rFonts w:ascii="Times New Roman" w:hAnsi="Times New Roman" w:cs="Times New Roman"/>
                <w:color w:val="auto"/>
                <w:sz w:val="20"/>
                <w:szCs w:val="20"/>
              </w:rPr>
            </w:pPr>
            <w:r>
              <w:rPr>
                <w:rFonts w:ascii="Times New Roman" w:hAnsi="Times New Roman" w:cs="Times New Roman"/>
                <w:color w:val="auto"/>
                <w:sz w:val="20"/>
                <w:szCs w:val="20"/>
              </w:rPr>
              <w:t>3. Изучение тем вынесенных на самостоятельное изучение</w:t>
            </w:r>
          </w:p>
        </w:tc>
        <w:tc>
          <w:tcPr>
            <w:tcW w:w="1125" w:type="dxa"/>
            <w:vAlign w:val="center"/>
          </w:tcPr>
          <w:p w14:paraId="7B8F2376">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411A125E">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49503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6E41F6F6">
            <w:pPr>
              <w:pStyle w:val="18"/>
              <w:rPr>
                <w:rFonts w:ascii="Times New Roman" w:hAnsi="Times New Roman" w:cs="Times New Roman"/>
                <w:color w:val="auto"/>
                <w:sz w:val="20"/>
                <w:szCs w:val="20"/>
              </w:rPr>
            </w:pPr>
          </w:p>
        </w:tc>
        <w:tc>
          <w:tcPr>
            <w:tcW w:w="1814" w:type="dxa"/>
            <w:vMerge w:val="continue"/>
          </w:tcPr>
          <w:p w14:paraId="0874AF0E">
            <w:pPr>
              <w:pStyle w:val="18"/>
              <w:rPr>
                <w:rFonts w:ascii="Times New Roman" w:hAnsi="Times New Roman" w:cs="Times New Roman"/>
                <w:color w:val="auto"/>
                <w:sz w:val="20"/>
                <w:szCs w:val="20"/>
              </w:rPr>
            </w:pPr>
          </w:p>
        </w:tc>
        <w:tc>
          <w:tcPr>
            <w:tcW w:w="950" w:type="dxa"/>
            <w:vMerge w:val="continue"/>
          </w:tcPr>
          <w:p w14:paraId="6D479B78">
            <w:pPr>
              <w:pStyle w:val="18"/>
              <w:rPr>
                <w:rFonts w:ascii="Times New Roman" w:hAnsi="Times New Roman" w:cs="Times New Roman"/>
                <w:b/>
                <w:color w:val="auto"/>
                <w:sz w:val="20"/>
                <w:szCs w:val="20"/>
              </w:rPr>
            </w:pPr>
          </w:p>
        </w:tc>
        <w:tc>
          <w:tcPr>
            <w:tcW w:w="4016" w:type="dxa"/>
            <w:vAlign w:val="center"/>
          </w:tcPr>
          <w:p w14:paraId="7DA31B4C">
            <w:pPr>
              <w:pStyle w:val="18"/>
              <w:rPr>
                <w:rFonts w:ascii="Times New Roman" w:hAnsi="Times New Roman" w:cs="Times New Roman"/>
                <w:color w:val="auto"/>
                <w:sz w:val="20"/>
                <w:szCs w:val="20"/>
              </w:rPr>
            </w:pPr>
            <w:r>
              <w:rPr>
                <w:rFonts w:ascii="Times New Roman" w:hAnsi="Times New Roman" w:cs="Times New Roman"/>
                <w:color w:val="auto"/>
                <w:sz w:val="20"/>
                <w:szCs w:val="20"/>
              </w:rPr>
              <w:t>4. Подготовка устного сообщения</w:t>
            </w:r>
          </w:p>
        </w:tc>
        <w:tc>
          <w:tcPr>
            <w:tcW w:w="1125" w:type="dxa"/>
            <w:vAlign w:val="center"/>
          </w:tcPr>
          <w:p w14:paraId="77BDD384">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4EB82E2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42F7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241D5A66">
            <w:pPr>
              <w:pStyle w:val="18"/>
              <w:rPr>
                <w:rFonts w:ascii="Times New Roman" w:hAnsi="Times New Roman" w:cs="Times New Roman"/>
                <w:color w:val="auto"/>
                <w:sz w:val="20"/>
                <w:szCs w:val="20"/>
              </w:rPr>
            </w:pPr>
          </w:p>
        </w:tc>
        <w:tc>
          <w:tcPr>
            <w:tcW w:w="1814" w:type="dxa"/>
            <w:vMerge w:val="continue"/>
          </w:tcPr>
          <w:p w14:paraId="58E21E18">
            <w:pPr>
              <w:pStyle w:val="18"/>
              <w:rPr>
                <w:rFonts w:ascii="Times New Roman" w:hAnsi="Times New Roman" w:cs="Times New Roman"/>
                <w:color w:val="auto"/>
                <w:sz w:val="20"/>
                <w:szCs w:val="20"/>
              </w:rPr>
            </w:pPr>
          </w:p>
        </w:tc>
        <w:tc>
          <w:tcPr>
            <w:tcW w:w="950" w:type="dxa"/>
            <w:vMerge w:val="continue"/>
          </w:tcPr>
          <w:p w14:paraId="457078E7">
            <w:pPr>
              <w:pStyle w:val="18"/>
              <w:rPr>
                <w:rFonts w:ascii="Times New Roman" w:hAnsi="Times New Roman" w:cs="Times New Roman"/>
                <w:b/>
                <w:color w:val="auto"/>
                <w:sz w:val="20"/>
                <w:szCs w:val="20"/>
              </w:rPr>
            </w:pPr>
          </w:p>
        </w:tc>
        <w:tc>
          <w:tcPr>
            <w:tcW w:w="4016" w:type="dxa"/>
            <w:vAlign w:val="center"/>
          </w:tcPr>
          <w:p w14:paraId="1421DF2A">
            <w:pPr>
              <w:pStyle w:val="18"/>
              <w:rPr>
                <w:rFonts w:ascii="Times New Roman" w:hAnsi="Times New Roman" w:cs="Times New Roman"/>
                <w:color w:val="auto"/>
                <w:sz w:val="20"/>
                <w:szCs w:val="20"/>
              </w:rPr>
            </w:pPr>
            <w:r>
              <w:rPr>
                <w:rFonts w:ascii="Times New Roman" w:hAnsi="Times New Roman" w:cs="Times New Roman"/>
                <w:color w:val="auto"/>
                <w:sz w:val="20"/>
                <w:szCs w:val="20"/>
              </w:rPr>
              <w:t>5. Поиск и обзор литературы и электронных источников</w:t>
            </w:r>
          </w:p>
        </w:tc>
        <w:tc>
          <w:tcPr>
            <w:tcW w:w="1125" w:type="dxa"/>
            <w:vAlign w:val="center"/>
          </w:tcPr>
          <w:p w14:paraId="66227EBE">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3CB0AB25">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0DF24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09393184">
            <w:pPr>
              <w:pStyle w:val="18"/>
              <w:rPr>
                <w:rFonts w:ascii="Times New Roman" w:hAnsi="Times New Roman" w:cs="Times New Roman"/>
                <w:color w:val="auto"/>
                <w:sz w:val="20"/>
                <w:szCs w:val="20"/>
              </w:rPr>
            </w:pPr>
          </w:p>
        </w:tc>
        <w:tc>
          <w:tcPr>
            <w:tcW w:w="1814" w:type="dxa"/>
            <w:vMerge w:val="continue"/>
          </w:tcPr>
          <w:p w14:paraId="55E7CC20">
            <w:pPr>
              <w:pStyle w:val="18"/>
              <w:rPr>
                <w:rFonts w:ascii="Times New Roman" w:hAnsi="Times New Roman" w:cs="Times New Roman"/>
                <w:color w:val="auto"/>
                <w:sz w:val="20"/>
                <w:szCs w:val="20"/>
              </w:rPr>
            </w:pPr>
          </w:p>
        </w:tc>
        <w:tc>
          <w:tcPr>
            <w:tcW w:w="950" w:type="dxa"/>
            <w:vMerge w:val="continue"/>
          </w:tcPr>
          <w:p w14:paraId="2168E6B0">
            <w:pPr>
              <w:pStyle w:val="18"/>
              <w:rPr>
                <w:rFonts w:ascii="Times New Roman" w:hAnsi="Times New Roman" w:cs="Times New Roman"/>
                <w:b/>
                <w:color w:val="auto"/>
                <w:sz w:val="20"/>
                <w:szCs w:val="20"/>
              </w:rPr>
            </w:pPr>
          </w:p>
        </w:tc>
        <w:tc>
          <w:tcPr>
            <w:tcW w:w="4016" w:type="dxa"/>
            <w:vAlign w:val="center"/>
          </w:tcPr>
          <w:p w14:paraId="631C8713">
            <w:pPr>
              <w:pStyle w:val="18"/>
              <w:rPr>
                <w:rFonts w:ascii="Times New Roman" w:hAnsi="Times New Roman" w:cs="Times New Roman"/>
                <w:color w:val="auto"/>
                <w:sz w:val="20"/>
                <w:szCs w:val="20"/>
              </w:rPr>
            </w:pPr>
            <w:r>
              <w:rPr>
                <w:rFonts w:ascii="Times New Roman" w:hAnsi="Times New Roman" w:cs="Times New Roman"/>
                <w:color w:val="auto"/>
                <w:sz w:val="20"/>
                <w:szCs w:val="20"/>
              </w:rPr>
              <w:t>6. Подготовка к тестированию</w:t>
            </w:r>
          </w:p>
        </w:tc>
        <w:tc>
          <w:tcPr>
            <w:tcW w:w="1125" w:type="dxa"/>
            <w:vAlign w:val="center"/>
          </w:tcPr>
          <w:p w14:paraId="6D7757A9">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091A5E3D">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7B214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0CFF211C">
            <w:pPr>
              <w:pStyle w:val="18"/>
              <w:rPr>
                <w:rFonts w:ascii="Times New Roman" w:hAnsi="Times New Roman" w:cs="Times New Roman"/>
                <w:color w:val="auto"/>
                <w:sz w:val="20"/>
                <w:szCs w:val="20"/>
              </w:rPr>
            </w:pPr>
          </w:p>
        </w:tc>
        <w:tc>
          <w:tcPr>
            <w:tcW w:w="1814" w:type="dxa"/>
            <w:vMerge w:val="continue"/>
          </w:tcPr>
          <w:p w14:paraId="1F267BAF">
            <w:pPr>
              <w:pStyle w:val="18"/>
              <w:rPr>
                <w:rFonts w:ascii="Times New Roman" w:hAnsi="Times New Roman" w:cs="Times New Roman"/>
                <w:color w:val="auto"/>
                <w:sz w:val="20"/>
                <w:szCs w:val="20"/>
              </w:rPr>
            </w:pPr>
          </w:p>
        </w:tc>
        <w:tc>
          <w:tcPr>
            <w:tcW w:w="950" w:type="dxa"/>
            <w:vMerge w:val="continue"/>
          </w:tcPr>
          <w:p w14:paraId="5C20388F">
            <w:pPr>
              <w:pStyle w:val="18"/>
              <w:rPr>
                <w:rFonts w:ascii="Times New Roman" w:hAnsi="Times New Roman" w:cs="Times New Roman"/>
                <w:b/>
                <w:color w:val="auto"/>
                <w:sz w:val="20"/>
                <w:szCs w:val="20"/>
              </w:rPr>
            </w:pPr>
          </w:p>
        </w:tc>
        <w:tc>
          <w:tcPr>
            <w:tcW w:w="4016" w:type="dxa"/>
            <w:vAlign w:val="center"/>
          </w:tcPr>
          <w:p w14:paraId="411888F0">
            <w:pPr>
              <w:pStyle w:val="18"/>
              <w:rPr>
                <w:rFonts w:ascii="Times New Roman" w:hAnsi="Times New Roman" w:cs="Times New Roman"/>
                <w:color w:val="auto"/>
                <w:sz w:val="20"/>
                <w:szCs w:val="20"/>
              </w:rPr>
            </w:pPr>
            <w:r>
              <w:rPr>
                <w:rFonts w:ascii="Times New Roman" w:hAnsi="Times New Roman" w:cs="Times New Roman"/>
                <w:color w:val="auto"/>
                <w:sz w:val="20"/>
                <w:szCs w:val="20"/>
              </w:rPr>
              <w:t>7. Подготовка к экзамену</w:t>
            </w:r>
          </w:p>
        </w:tc>
        <w:tc>
          <w:tcPr>
            <w:tcW w:w="1125" w:type="dxa"/>
            <w:vAlign w:val="center"/>
          </w:tcPr>
          <w:p w14:paraId="1C80F58D">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2F0A3521">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75E8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restart"/>
          </w:tcPr>
          <w:p w14:paraId="7D501231">
            <w:pPr>
              <w:pStyle w:val="18"/>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1814" w:type="dxa"/>
            <w:vMerge w:val="restart"/>
          </w:tcPr>
          <w:p w14:paraId="063DB9CE">
            <w:pPr>
              <w:pStyle w:val="18"/>
              <w:rPr>
                <w:rFonts w:ascii="Times New Roman" w:hAnsi="Times New Roman" w:cs="Times New Roman"/>
                <w:bCs/>
                <w:color w:val="auto"/>
                <w:sz w:val="20"/>
                <w:szCs w:val="20"/>
              </w:rPr>
            </w:pPr>
            <w:r>
              <w:rPr>
                <w:rFonts w:ascii="Times New Roman" w:hAnsi="Times New Roman" w:cs="Times New Roman"/>
                <w:color w:val="auto"/>
                <w:sz w:val="20"/>
                <w:szCs w:val="20"/>
              </w:rPr>
              <w:t>ТЕМА 3. Механизмы закупочной логистики</w:t>
            </w:r>
          </w:p>
          <w:p w14:paraId="381F8624">
            <w:pPr>
              <w:pStyle w:val="18"/>
              <w:rPr>
                <w:rFonts w:ascii="Times New Roman" w:hAnsi="Times New Roman" w:cs="Times New Roman"/>
                <w:bCs/>
                <w:color w:val="auto"/>
                <w:sz w:val="20"/>
                <w:szCs w:val="20"/>
              </w:rPr>
            </w:pPr>
            <w:r>
              <w:rPr>
                <w:rFonts w:ascii="Times New Roman" w:hAnsi="Times New Roman" w:cs="Times New Roman"/>
                <w:color w:val="auto"/>
                <w:sz w:val="20"/>
                <w:szCs w:val="20"/>
              </w:rPr>
              <w:t>запасов</w:t>
            </w:r>
          </w:p>
          <w:p w14:paraId="473E86D5">
            <w:pPr>
              <w:pStyle w:val="18"/>
              <w:rPr>
                <w:rFonts w:ascii="Times New Roman" w:hAnsi="Times New Roman" w:cs="Times New Roman"/>
                <w:color w:val="auto"/>
                <w:sz w:val="20"/>
                <w:szCs w:val="20"/>
              </w:rPr>
            </w:pPr>
          </w:p>
        </w:tc>
        <w:tc>
          <w:tcPr>
            <w:tcW w:w="950" w:type="dxa"/>
            <w:vMerge w:val="restart"/>
          </w:tcPr>
          <w:p w14:paraId="53D74D46">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12/17</w:t>
            </w:r>
          </w:p>
        </w:tc>
        <w:tc>
          <w:tcPr>
            <w:tcW w:w="4016" w:type="dxa"/>
            <w:vAlign w:val="center"/>
          </w:tcPr>
          <w:p w14:paraId="59781FFD">
            <w:pPr>
              <w:pStyle w:val="18"/>
              <w:rPr>
                <w:rFonts w:ascii="Times New Roman" w:hAnsi="Times New Roman" w:cs="Times New Roman"/>
                <w:color w:val="auto"/>
                <w:sz w:val="20"/>
                <w:szCs w:val="20"/>
              </w:rPr>
            </w:pPr>
            <w:r>
              <w:rPr>
                <w:rFonts w:ascii="Times New Roman" w:hAnsi="Times New Roman" w:cs="Times New Roman"/>
                <w:color w:val="auto"/>
                <w:sz w:val="20"/>
                <w:szCs w:val="20"/>
              </w:rPr>
              <w:t>1. Изучение тем лекций. Конспекты</w:t>
            </w:r>
          </w:p>
        </w:tc>
        <w:tc>
          <w:tcPr>
            <w:tcW w:w="1125" w:type="dxa"/>
            <w:vAlign w:val="center"/>
          </w:tcPr>
          <w:p w14:paraId="1BB4EBA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5F13F203">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49102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647A6242">
            <w:pPr>
              <w:pStyle w:val="18"/>
              <w:rPr>
                <w:rFonts w:ascii="Times New Roman" w:hAnsi="Times New Roman" w:cs="Times New Roman"/>
                <w:color w:val="auto"/>
                <w:sz w:val="20"/>
                <w:szCs w:val="20"/>
              </w:rPr>
            </w:pPr>
          </w:p>
        </w:tc>
        <w:tc>
          <w:tcPr>
            <w:tcW w:w="1814" w:type="dxa"/>
            <w:vMerge w:val="continue"/>
          </w:tcPr>
          <w:p w14:paraId="1FC0D53C">
            <w:pPr>
              <w:pStyle w:val="18"/>
              <w:rPr>
                <w:rFonts w:ascii="Times New Roman" w:hAnsi="Times New Roman" w:cs="Times New Roman"/>
                <w:color w:val="auto"/>
                <w:sz w:val="20"/>
                <w:szCs w:val="20"/>
              </w:rPr>
            </w:pPr>
          </w:p>
        </w:tc>
        <w:tc>
          <w:tcPr>
            <w:tcW w:w="950" w:type="dxa"/>
            <w:vMerge w:val="continue"/>
          </w:tcPr>
          <w:p w14:paraId="38001E6F">
            <w:pPr>
              <w:pStyle w:val="18"/>
              <w:rPr>
                <w:rFonts w:ascii="Times New Roman" w:hAnsi="Times New Roman" w:cs="Times New Roman"/>
                <w:b/>
                <w:color w:val="auto"/>
                <w:sz w:val="20"/>
                <w:szCs w:val="20"/>
              </w:rPr>
            </w:pPr>
          </w:p>
        </w:tc>
        <w:tc>
          <w:tcPr>
            <w:tcW w:w="4016" w:type="dxa"/>
            <w:vAlign w:val="center"/>
          </w:tcPr>
          <w:p w14:paraId="4A168150">
            <w:pPr>
              <w:pStyle w:val="18"/>
              <w:rPr>
                <w:rFonts w:ascii="Times New Roman" w:hAnsi="Times New Roman" w:cs="Times New Roman"/>
                <w:color w:val="auto"/>
                <w:sz w:val="20"/>
                <w:szCs w:val="20"/>
              </w:rPr>
            </w:pPr>
            <w:r>
              <w:rPr>
                <w:rFonts w:ascii="Times New Roman" w:hAnsi="Times New Roman" w:cs="Times New Roman"/>
                <w:color w:val="auto"/>
                <w:sz w:val="20"/>
                <w:szCs w:val="20"/>
              </w:rPr>
              <w:t>2.Подготовка к контрольным и практическим занятиям</w:t>
            </w:r>
          </w:p>
        </w:tc>
        <w:tc>
          <w:tcPr>
            <w:tcW w:w="1125" w:type="dxa"/>
            <w:vAlign w:val="center"/>
          </w:tcPr>
          <w:p w14:paraId="5F350C0C">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43A2F4D3">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08845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0A16F571">
            <w:pPr>
              <w:pStyle w:val="18"/>
              <w:rPr>
                <w:rFonts w:ascii="Times New Roman" w:hAnsi="Times New Roman" w:cs="Times New Roman"/>
                <w:color w:val="auto"/>
                <w:sz w:val="20"/>
                <w:szCs w:val="20"/>
              </w:rPr>
            </w:pPr>
          </w:p>
        </w:tc>
        <w:tc>
          <w:tcPr>
            <w:tcW w:w="1814" w:type="dxa"/>
            <w:vMerge w:val="continue"/>
          </w:tcPr>
          <w:p w14:paraId="173187B7">
            <w:pPr>
              <w:pStyle w:val="18"/>
              <w:rPr>
                <w:rFonts w:ascii="Times New Roman" w:hAnsi="Times New Roman" w:cs="Times New Roman"/>
                <w:color w:val="auto"/>
                <w:sz w:val="20"/>
                <w:szCs w:val="20"/>
              </w:rPr>
            </w:pPr>
          </w:p>
        </w:tc>
        <w:tc>
          <w:tcPr>
            <w:tcW w:w="950" w:type="dxa"/>
            <w:vMerge w:val="continue"/>
          </w:tcPr>
          <w:p w14:paraId="3AF60DCD">
            <w:pPr>
              <w:pStyle w:val="18"/>
              <w:rPr>
                <w:rFonts w:ascii="Times New Roman" w:hAnsi="Times New Roman" w:cs="Times New Roman"/>
                <w:b/>
                <w:color w:val="auto"/>
                <w:sz w:val="20"/>
                <w:szCs w:val="20"/>
              </w:rPr>
            </w:pPr>
          </w:p>
        </w:tc>
        <w:tc>
          <w:tcPr>
            <w:tcW w:w="4016" w:type="dxa"/>
            <w:vAlign w:val="center"/>
          </w:tcPr>
          <w:p w14:paraId="18FD9B4C">
            <w:pPr>
              <w:pStyle w:val="18"/>
              <w:rPr>
                <w:rFonts w:ascii="Times New Roman" w:hAnsi="Times New Roman" w:cs="Times New Roman"/>
                <w:color w:val="auto"/>
                <w:sz w:val="20"/>
                <w:szCs w:val="20"/>
              </w:rPr>
            </w:pPr>
            <w:r>
              <w:rPr>
                <w:rFonts w:ascii="Times New Roman" w:hAnsi="Times New Roman" w:cs="Times New Roman"/>
                <w:color w:val="auto"/>
                <w:sz w:val="20"/>
                <w:szCs w:val="20"/>
              </w:rPr>
              <w:t>3. Изучение тем вынесенных на самостоятельное изучение</w:t>
            </w:r>
          </w:p>
        </w:tc>
        <w:tc>
          <w:tcPr>
            <w:tcW w:w="1125" w:type="dxa"/>
            <w:vAlign w:val="center"/>
          </w:tcPr>
          <w:p w14:paraId="06408A81">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9F5A7A6">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977C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503" w:type="dxa"/>
            <w:vMerge w:val="continue"/>
          </w:tcPr>
          <w:p w14:paraId="2CD5BFE8">
            <w:pPr>
              <w:pStyle w:val="18"/>
              <w:rPr>
                <w:rFonts w:ascii="Times New Roman" w:hAnsi="Times New Roman" w:cs="Times New Roman"/>
                <w:color w:val="auto"/>
                <w:sz w:val="20"/>
                <w:szCs w:val="20"/>
              </w:rPr>
            </w:pPr>
          </w:p>
        </w:tc>
        <w:tc>
          <w:tcPr>
            <w:tcW w:w="1814" w:type="dxa"/>
            <w:vMerge w:val="continue"/>
          </w:tcPr>
          <w:p w14:paraId="592A647C">
            <w:pPr>
              <w:pStyle w:val="18"/>
              <w:rPr>
                <w:rFonts w:ascii="Times New Roman" w:hAnsi="Times New Roman" w:cs="Times New Roman"/>
                <w:color w:val="auto"/>
                <w:sz w:val="20"/>
                <w:szCs w:val="20"/>
              </w:rPr>
            </w:pPr>
          </w:p>
        </w:tc>
        <w:tc>
          <w:tcPr>
            <w:tcW w:w="950" w:type="dxa"/>
            <w:vMerge w:val="continue"/>
          </w:tcPr>
          <w:p w14:paraId="25BF5F16">
            <w:pPr>
              <w:pStyle w:val="18"/>
              <w:rPr>
                <w:rFonts w:ascii="Times New Roman" w:hAnsi="Times New Roman" w:cs="Times New Roman"/>
                <w:b/>
                <w:color w:val="auto"/>
                <w:sz w:val="20"/>
                <w:szCs w:val="20"/>
              </w:rPr>
            </w:pPr>
          </w:p>
        </w:tc>
        <w:tc>
          <w:tcPr>
            <w:tcW w:w="4016" w:type="dxa"/>
            <w:vAlign w:val="center"/>
          </w:tcPr>
          <w:p w14:paraId="3476D8A3">
            <w:pPr>
              <w:pStyle w:val="18"/>
              <w:rPr>
                <w:rFonts w:ascii="Times New Roman" w:hAnsi="Times New Roman" w:cs="Times New Roman"/>
                <w:color w:val="auto"/>
                <w:sz w:val="20"/>
                <w:szCs w:val="20"/>
              </w:rPr>
            </w:pPr>
            <w:r>
              <w:rPr>
                <w:rFonts w:ascii="Times New Roman" w:hAnsi="Times New Roman" w:cs="Times New Roman"/>
                <w:color w:val="auto"/>
                <w:sz w:val="20"/>
                <w:szCs w:val="20"/>
              </w:rPr>
              <w:t>4. Подготовка устного сообщения</w:t>
            </w:r>
          </w:p>
        </w:tc>
        <w:tc>
          <w:tcPr>
            <w:tcW w:w="1125" w:type="dxa"/>
            <w:vAlign w:val="center"/>
          </w:tcPr>
          <w:p w14:paraId="04BEB79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73A340D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758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7D978C3F">
            <w:pPr>
              <w:pStyle w:val="18"/>
              <w:rPr>
                <w:rFonts w:ascii="Times New Roman" w:hAnsi="Times New Roman" w:cs="Times New Roman"/>
                <w:color w:val="auto"/>
                <w:sz w:val="20"/>
                <w:szCs w:val="20"/>
              </w:rPr>
            </w:pPr>
          </w:p>
        </w:tc>
        <w:tc>
          <w:tcPr>
            <w:tcW w:w="1814" w:type="dxa"/>
            <w:vMerge w:val="continue"/>
          </w:tcPr>
          <w:p w14:paraId="6D3083BB">
            <w:pPr>
              <w:pStyle w:val="18"/>
              <w:rPr>
                <w:rFonts w:ascii="Times New Roman" w:hAnsi="Times New Roman" w:cs="Times New Roman"/>
                <w:color w:val="auto"/>
                <w:sz w:val="20"/>
                <w:szCs w:val="20"/>
              </w:rPr>
            </w:pPr>
          </w:p>
        </w:tc>
        <w:tc>
          <w:tcPr>
            <w:tcW w:w="950" w:type="dxa"/>
            <w:vMerge w:val="continue"/>
          </w:tcPr>
          <w:p w14:paraId="70E6B6EB">
            <w:pPr>
              <w:pStyle w:val="18"/>
              <w:rPr>
                <w:rFonts w:ascii="Times New Roman" w:hAnsi="Times New Roman" w:cs="Times New Roman"/>
                <w:b/>
                <w:color w:val="auto"/>
                <w:sz w:val="20"/>
                <w:szCs w:val="20"/>
              </w:rPr>
            </w:pPr>
          </w:p>
        </w:tc>
        <w:tc>
          <w:tcPr>
            <w:tcW w:w="4016" w:type="dxa"/>
            <w:vAlign w:val="center"/>
          </w:tcPr>
          <w:p w14:paraId="6818A388">
            <w:pPr>
              <w:pStyle w:val="18"/>
              <w:rPr>
                <w:rFonts w:ascii="Times New Roman" w:hAnsi="Times New Roman" w:cs="Times New Roman"/>
                <w:color w:val="auto"/>
                <w:sz w:val="20"/>
                <w:szCs w:val="20"/>
              </w:rPr>
            </w:pPr>
            <w:r>
              <w:rPr>
                <w:rFonts w:ascii="Times New Roman" w:hAnsi="Times New Roman" w:cs="Times New Roman"/>
                <w:color w:val="auto"/>
                <w:sz w:val="20"/>
                <w:szCs w:val="20"/>
              </w:rPr>
              <w:t>5. Поиск и обзор литературы и электронных источников</w:t>
            </w:r>
          </w:p>
        </w:tc>
        <w:tc>
          <w:tcPr>
            <w:tcW w:w="1125" w:type="dxa"/>
            <w:vAlign w:val="center"/>
          </w:tcPr>
          <w:p w14:paraId="1CDDC3D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3613FD9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5A4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0B0D8165">
            <w:pPr>
              <w:pStyle w:val="18"/>
              <w:rPr>
                <w:rFonts w:ascii="Times New Roman" w:hAnsi="Times New Roman" w:cs="Times New Roman"/>
                <w:color w:val="auto"/>
                <w:sz w:val="20"/>
                <w:szCs w:val="20"/>
              </w:rPr>
            </w:pPr>
          </w:p>
        </w:tc>
        <w:tc>
          <w:tcPr>
            <w:tcW w:w="1814" w:type="dxa"/>
            <w:vMerge w:val="continue"/>
          </w:tcPr>
          <w:p w14:paraId="0E81903E">
            <w:pPr>
              <w:pStyle w:val="18"/>
              <w:rPr>
                <w:rFonts w:ascii="Times New Roman" w:hAnsi="Times New Roman" w:cs="Times New Roman"/>
                <w:color w:val="auto"/>
                <w:sz w:val="20"/>
                <w:szCs w:val="20"/>
              </w:rPr>
            </w:pPr>
          </w:p>
        </w:tc>
        <w:tc>
          <w:tcPr>
            <w:tcW w:w="950" w:type="dxa"/>
            <w:vMerge w:val="continue"/>
          </w:tcPr>
          <w:p w14:paraId="56055A85">
            <w:pPr>
              <w:pStyle w:val="18"/>
              <w:rPr>
                <w:rFonts w:ascii="Times New Roman" w:hAnsi="Times New Roman" w:cs="Times New Roman"/>
                <w:b/>
                <w:color w:val="auto"/>
                <w:sz w:val="20"/>
                <w:szCs w:val="20"/>
              </w:rPr>
            </w:pPr>
          </w:p>
        </w:tc>
        <w:tc>
          <w:tcPr>
            <w:tcW w:w="4016" w:type="dxa"/>
            <w:vAlign w:val="center"/>
          </w:tcPr>
          <w:p w14:paraId="513C312B">
            <w:pPr>
              <w:pStyle w:val="18"/>
              <w:rPr>
                <w:rFonts w:ascii="Times New Roman" w:hAnsi="Times New Roman" w:cs="Times New Roman"/>
                <w:color w:val="auto"/>
                <w:sz w:val="20"/>
                <w:szCs w:val="20"/>
              </w:rPr>
            </w:pPr>
            <w:r>
              <w:rPr>
                <w:rFonts w:ascii="Times New Roman" w:hAnsi="Times New Roman" w:cs="Times New Roman"/>
                <w:color w:val="auto"/>
                <w:sz w:val="20"/>
                <w:szCs w:val="20"/>
              </w:rPr>
              <w:t>6. Подготовка к тестированию</w:t>
            </w:r>
          </w:p>
        </w:tc>
        <w:tc>
          <w:tcPr>
            <w:tcW w:w="1125" w:type="dxa"/>
            <w:vAlign w:val="center"/>
          </w:tcPr>
          <w:p w14:paraId="225C7ED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2E3D9923">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053CD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2C8F4648">
            <w:pPr>
              <w:pStyle w:val="18"/>
              <w:rPr>
                <w:rFonts w:ascii="Times New Roman" w:hAnsi="Times New Roman" w:cs="Times New Roman"/>
                <w:color w:val="auto"/>
                <w:sz w:val="20"/>
                <w:szCs w:val="20"/>
              </w:rPr>
            </w:pPr>
          </w:p>
        </w:tc>
        <w:tc>
          <w:tcPr>
            <w:tcW w:w="1814" w:type="dxa"/>
            <w:vMerge w:val="continue"/>
          </w:tcPr>
          <w:p w14:paraId="6F3AD3CD">
            <w:pPr>
              <w:pStyle w:val="18"/>
              <w:rPr>
                <w:rFonts w:ascii="Times New Roman" w:hAnsi="Times New Roman" w:cs="Times New Roman"/>
                <w:color w:val="auto"/>
                <w:sz w:val="20"/>
                <w:szCs w:val="20"/>
              </w:rPr>
            </w:pPr>
          </w:p>
        </w:tc>
        <w:tc>
          <w:tcPr>
            <w:tcW w:w="950" w:type="dxa"/>
            <w:vMerge w:val="continue"/>
          </w:tcPr>
          <w:p w14:paraId="5A799982">
            <w:pPr>
              <w:pStyle w:val="18"/>
              <w:rPr>
                <w:rFonts w:ascii="Times New Roman" w:hAnsi="Times New Roman" w:cs="Times New Roman"/>
                <w:b/>
                <w:color w:val="auto"/>
                <w:sz w:val="20"/>
                <w:szCs w:val="20"/>
              </w:rPr>
            </w:pPr>
          </w:p>
        </w:tc>
        <w:tc>
          <w:tcPr>
            <w:tcW w:w="4016" w:type="dxa"/>
            <w:vAlign w:val="center"/>
          </w:tcPr>
          <w:p w14:paraId="136EA2F5">
            <w:pPr>
              <w:pStyle w:val="18"/>
              <w:rPr>
                <w:rFonts w:ascii="Times New Roman" w:hAnsi="Times New Roman" w:cs="Times New Roman"/>
                <w:color w:val="auto"/>
                <w:sz w:val="20"/>
                <w:szCs w:val="20"/>
              </w:rPr>
            </w:pPr>
            <w:r>
              <w:rPr>
                <w:rFonts w:ascii="Times New Roman" w:hAnsi="Times New Roman" w:cs="Times New Roman"/>
                <w:color w:val="auto"/>
                <w:sz w:val="20"/>
                <w:szCs w:val="20"/>
              </w:rPr>
              <w:t>7. Подготовка к экзамену</w:t>
            </w:r>
          </w:p>
        </w:tc>
        <w:tc>
          <w:tcPr>
            <w:tcW w:w="1125" w:type="dxa"/>
            <w:vAlign w:val="center"/>
          </w:tcPr>
          <w:p w14:paraId="1668364D">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46C6C42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0061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restart"/>
          </w:tcPr>
          <w:p w14:paraId="433ECED2">
            <w:pPr>
              <w:pStyle w:val="18"/>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1814" w:type="dxa"/>
            <w:vMerge w:val="restart"/>
          </w:tcPr>
          <w:p w14:paraId="7FA65E30">
            <w:pPr>
              <w:pStyle w:val="18"/>
              <w:rPr>
                <w:rFonts w:ascii="Times New Roman" w:hAnsi="Times New Roman" w:cs="Times New Roman"/>
                <w:bCs/>
                <w:color w:val="auto"/>
                <w:sz w:val="20"/>
                <w:szCs w:val="20"/>
              </w:rPr>
            </w:pPr>
            <w:r>
              <w:rPr>
                <w:rFonts w:ascii="Times New Roman" w:hAnsi="Times New Roman" w:cs="Times New Roman"/>
                <w:color w:val="auto"/>
                <w:sz w:val="20"/>
                <w:szCs w:val="20"/>
              </w:rPr>
              <w:t>ТЕМА 4. Логистика производственных процессов</w:t>
            </w:r>
          </w:p>
          <w:p w14:paraId="69836C2F">
            <w:pPr>
              <w:pStyle w:val="18"/>
              <w:rPr>
                <w:rFonts w:ascii="Times New Roman" w:hAnsi="Times New Roman" w:cs="Times New Roman" w:eastAsiaTheme="minorEastAsia"/>
                <w:bCs/>
                <w:color w:val="auto"/>
                <w:sz w:val="20"/>
                <w:szCs w:val="20"/>
              </w:rPr>
            </w:pPr>
          </w:p>
        </w:tc>
        <w:tc>
          <w:tcPr>
            <w:tcW w:w="950" w:type="dxa"/>
            <w:vMerge w:val="restart"/>
          </w:tcPr>
          <w:p w14:paraId="32702340">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12/17</w:t>
            </w:r>
          </w:p>
        </w:tc>
        <w:tc>
          <w:tcPr>
            <w:tcW w:w="4016" w:type="dxa"/>
            <w:vAlign w:val="center"/>
          </w:tcPr>
          <w:p w14:paraId="5AE396E6">
            <w:pPr>
              <w:pStyle w:val="18"/>
              <w:rPr>
                <w:rFonts w:ascii="Times New Roman" w:hAnsi="Times New Roman" w:cs="Times New Roman"/>
                <w:color w:val="auto"/>
                <w:sz w:val="20"/>
                <w:szCs w:val="20"/>
              </w:rPr>
            </w:pPr>
            <w:r>
              <w:rPr>
                <w:rFonts w:ascii="Times New Roman" w:hAnsi="Times New Roman" w:cs="Times New Roman"/>
                <w:color w:val="auto"/>
                <w:sz w:val="20"/>
                <w:szCs w:val="20"/>
              </w:rPr>
              <w:t>1. Изучение тем лекций. Конспекты</w:t>
            </w:r>
          </w:p>
        </w:tc>
        <w:tc>
          <w:tcPr>
            <w:tcW w:w="1125" w:type="dxa"/>
            <w:vAlign w:val="center"/>
          </w:tcPr>
          <w:p w14:paraId="12789F3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7B46ABF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6FD0B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503" w:type="dxa"/>
            <w:vMerge w:val="continue"/>
          </w:tcPr>
          <w:p w14:paraId="20CDC067">
            <w:pPr>
              <w:pStyle w:val="18"/>
              <w:rPr>
                <w:rFonts w:ascii="Times New Roman" w:hAnsi="Times New Roman" w:cs="Times New Roman"/>
                <w:color w:val="auto"/>
                <w:sz w:val="20"/>
                <w:szCs w:val="20"/>
              </w:rPr>
            </w:pPr>
          </w:p>
        </w:tc>
        <w:tc>
          <w:tcPr>
            <w:tcW w:w="1814" w:type="dxa"/>
            <w:vMerge w:val="continue"/>
          </w:tcPr>
          <w:p w14:paraId="57EDD3F5">
            <w:pPr>
              <w:pStyle w:val="18"/>
              <w:rPr>
                <w:rFonts w:ascii="Times New Roman" w:hAnsi="Times New Roman" w:cs="Times New Roman"/>
                <w:color w:val="auto"/>
                <w:sz w:val="20"/>
                <w:szCs w:val="20"/>
              </w:rPr>
            </w:pPr>
          </w:p>
        </w:tc>
        <w:tc>
          <w:tcPr>
            <w:tcW w:w="950" w:type="dxa"/>
            <w:vMerge w:val="continue"/>
          </w:tcPr>
          <w:p w14:paraId="7F84F020">
            <w:pPr>
              <w:pStyle w:val="18"/>
              <w:rPr>
                <w:rFonts w:ascii="Times New Roman" w:hAnsi="Times New Roman" w:cs="Times New Roman"/>
                <w:b/>
                <w:color w:val="auto"/>
                <w:sz w:val="20"/>
                <w:szCs w:val="20"/>
              </w:rPr>
            </w:pPr>
          </w:p>
        </w:tc>
        <w:tc>
          <w:tcPr>
            <w:tcW w:w="4016" w:type="dxa"/>
            <w:vAlign w:val="center"/>
          </w:tcPr>
          <w:p w14:paraId="1085CF2A">
            <w:pPr>
              <w:pStyle w:val="18"/>
              <w:rPr>
                <w:rFonts w:ascii="Times New Roman" w:hAnsi="Times New Roman" w:cs="Times New Roman"/>
                <w:color w:val="auto"/>
                <w:sz w:val="20"/>
                <w:szCs w:val="20"/>
              </w:rPr>
            </w:pPr>
            <w:r>
              <w:rPr>
                <w:rFonts w:ascii="Times New Roman" w:hAnsi="Times New Roman" w:cs="Times New Roman"/>
                <w:color w:val="auto"/>
                <w:sz w:val="20"/>
                <w:szCs w:val="20"/>
              </w:rPr>
              <w:t>2.Подготовка к контрольным и практическим занятиям</w:t>
            </w:r>
          </w:p>
        </w:tc>
        <w:tc>
          <w:tcPr>
            <w:tcW w:w="1125" w:type="dxa"/>
            <w:vAlign w:val="center"/>
          </w:tcPr>
          <w:p w14:paraId="3EE7F524">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5274722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CB22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2B2E063C">
            <w:pPr>
              <w:pStyle w:val="18"/>
              <w:rPr>
                <w:rFonts w:ascii="Times New Roman" w:hAnsi="Times New Roman" w:cs="Times New Roman"/>
                <w:color w:val="auto"/>
                <w:sz w:val="20"/>
                <w:szCs w:val="20"/>
              </w:rPr>
            </w:pPr>
          </w:p>
        </w:tc>
        <w:tc>
          <w:tcPr>
            <w:tcW w:w="1814" w:type="dxa"/>
            <w:vMerge w:val="continue"/>
          </w:tcPr>
          <w:p w14:paraId="4B6D5348">
            <w:pPr>
              <w:pStyle w:val="18"/>
              <w:rPr>
                <w:rFonts w:ascii="Times New Roman" w:hAnsi="Times New Roman" w:cs="Times New Roman"/>
                <w:color w:val="auto"/>
                <w:sz w:val="20"/>
                <w:szCs w:val="20"/>
              </w:rPr>
            </w:pPr>
          </w:p>
        </w:tc>
        <w:tc>
          <w:tcPr>
            <w:tcW w:w="950" w:type="dxa"/>
            <w:vMerge w:val="continue"/>
          </w:tcPr>
          <w:p w14:paraId="1370C5E1">
            <w:pPr>
              <w:pStyle w:val="18"/>
              <w:rPr>
                <w:rFonts w:ascii="Times New Roman" w:hAnsi="Times New Roman" w:cs="Times New Roman"/>
                <w:b/>
                <w:color w:val="auto"/>
                <w:sz w:val="20"/>
                <w:szCs w:val="20"/>
              </w:rPr>
            </w:pPr>
          </w:p>
        </w:tc>
        <w:tc>
          <w:tcPr>
            <w:tcW w:w="4016" w:type="dxa"/>
            <w:vAlign w:val="center"/>
          </w:tcPr>
          <w:p w14:paraId="0B539701">
            <w:pPr>
              <w:pStyle w:val="18"/>
              <w:rPr>
                <w:rFonts w:ascii="Times New Roman" w:hAnsi="Times New Roman" w:cs="Times New Roman"/>
                <w:color w:val="auto"/>
                <w:sz w:val="20"/>
                <w:szCs w:val="20"/>
              </w:rPr>
            </w:pPr>
            <w:r>
              <w:rPr>
                <w:rFonts w:ascii="Times New Roman" w:hAnsi="Times New Roman" w:cs="Times New Roman"/>
                <w:color w:val="auto"/>
                <w:sz w:val="20"/>
                <w:szCs w:val="20"/>
              </w:rPr>
              <w:t>3. Изучение тем вынесенных на самостоятельное изучение</w:t>
            </w:r>
          </w:p>
        </w:tc>
        <w:tc>
          <w:tcPr>
            <w:tcW w:w="1125" w:type="dxa"/>
            <w:vAlign w:val="center"/>
          </w:tcPr>
          <w:p w14:paraId="5EE8B94D">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EFD3509">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5B2E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72080EC1">
            <w:pPr>
              <w:pStyle w:val="18"/>
              <w:rPr>
                <w:rFonts w:ascii="Times New Roman" w:hAnsi="Times New Roman" w:cs="Times New Roman"/>
                <w:color w:val="auto"/>
                <w:sz w:val="20"/>
                <w:szCs w:val="20"/>
              </w:rPr>
            </w:pPr>
          </w:p>
        </w:tc>
        <w:tc>
          <w:tcPr>
            <w:tcW w:w="1814" w:type="dxa"/>
            <w:vMerge w:val="continue"/>
          </w:tcPr>
          <w:p w14:paraId="448801CC">
            <w:pPr>
              <w:pStyle w:val="18"/>
              <w:rPr>
                <w:rFonts w:ascii="Times New Roman" w:hAnsi="Times New Roman" w:cs="Times New Roman"/>
                <w:color w:val="auto"/>
                <w:sz w:val="20"/>
                <w:szCs w:val="20"/>
              </w:rPr>
            </w:pPr>
          </w:p>
        </w:tc>
        <w:tc>
          <w:tcPr>
            <w:tcW w:w="950" w:type="dxa"/>
            <w:vMerge w:val="continue"/>
          </w:tcPr>
          <w:p w14:paraId="1FD19135">
            <w:pPr>
              <w:pStyle w:val="18"/>
              <w:rPr>
                <w:rFonts w:ascii="Times New Roman" w:hAnsi="Times New Roman" w:cs="Times New Roman"/>
                <w:b/>
                <w:color w:val="auto"/>
                <w:sz w:val="20"/>
                <w:szCs w:val="20"/>
              </w:rPr>
            </w:pPr>
          </w:p>
        </w:tc>
        <w:tc>
          <w:tcPr>
            <w:tcW w:w="4016" w:type="dxa"/>
            <w:vAlign w:val="center"/>
          </w:tcPr>
          <w:p w14:paraId="754459DB">
            <w:pPr>
              <w:pStyle w:val="18"/>
              <w:rPr>
                <w:rFonts w:ascii="Times New Roman" w:hAnsi="Times New Roman" w:cs="Times New Roman"/>
                <w:color w:val="auto"/>
                <w:sz w:val="20"/>
                <w:szCs w:val="20"/>
              </w:rPr>
            </w:pPr>
            <w:r>
              <w:rPr>
                <w:rFonts w:ascii="Times New Roman" w:hAnsi="Times New Roman" w:cs="Times New Roman"/>
                <w:color w:val="auto"/>
                <w:sz w:val="20"/>
                <w:szCs w:val="20"/>
              </w:rPr>
              <w:t>4. Подготовка устного сообщения</w:t>
            </w:r>
          </w:p>
        </w:tc>
        <w:tc>
          <w:tcPr>
            <w:tcW w:w="1125" w:type="dxa"/>
            <w:vAlign w:val="center"/>
          </w:tcPr>
          <w:p w14:paraId="6DF52874">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373890BB">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3A2C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0037326E">
            <w:pPr>
              <w:pStyle w:val="18"/>
              <w:rPr>
                <w:rFonts w:ascii="Times New Roman" w:hAnsi="Times New Roman" w:cs="Times New Roman"/>
                <w:color w:val="auto"/>
                <w:sz w:val="20"/>
                <w:szCs w:val="20"/>
              </w:rPr>
            </w:pPr>
          </w:p>
        </w:tc>
        <w:tc>
          <w:tcPr>
            <w:tcW w:w="1814" w:type="dxa"/>
            <w:vMerge w:val="continue"/>
          </w:tcPr>
          <w:p w14:paraId="67867E3E">
            <w:pPr>
              <w:pStyle w:val="18"/>
              <w:rPr>
                <w:rFonts w:ascii="Times New Roman" w:hAnsi="Times New Roman" w:cs="Times New Roman"/>
                <w:color w:val="auto"/>
                <w:sz w:val="20"/>
                <w:szCs w:val="20"/>
              </w:rPr>
            </w:pPr>
          </w:p>
        </w:tc>
        <w:tc>
          <w:tcPr>
            <w:tcW w:w="950" w:type="dxa"/>
            <w:vMerge w:val="continue"/>
          </w:tcPr>
          <w:p w14:paraId="254351F7">
            <w:pPr>
              <w:pStyle w:val="18"/>
              <w:rPr>
                <w:rFonts w:ascii="Times New Roman" w:hAnsi="Times New Roman" w:cs="Times New Roman"/>
                <w:b/>
                <w:color w:val="auto"/>
                <w:sz w:val="20"/>
                <w:szCs w:val="20"/>
              </w:rPr>
            </w:pPr>
          </w:p>
        </w:tc>
        <w:tc>
          <w:tcPr>
            <w:tcW w:w="4016" w:type="dxa"/>
            <w:vAlign w:val="center"/>
          </w:tcPr>
          <w:p w14:paraId="465C1F7E">
            <w:pPr>
              <w:pStyle w:val="18"/>
              <w:rPr>
                <w:rFonts w:ascii="Times New Roman" w:hAnsi="Times New Roman" w:cs="Times New Roman"/>
                <w:color w:val="auto"/>
                <w:sz w:val="20"/>
                <w:szCs w:val="20"/>
              </w:rPr>
            </w:pPr>
            <w:r>
              <w:rPr>
                <w:rFonts w:ascii="Times New Roman" w:hAnsi="Times New Roman" w:cs="Times New Roman"/>
                <w:color w:val="auto"/>
                <w:sz w:val="20"/>
                <w:szCs w:val="20"/>
              </w:rPr>
              <w:t>5. Поиск и обзор литературы и электронных источников</w:t>
            </w:r>
          </w:p>
        </w:tc>
        <w:tc>
          <w:tcPr>
            <w:tcW w:w="1125" w:type="dxa"/>
            <w:vAlign w:val="center"/>
          </w:tcPr>
          <w:p w14:paraId="24C12427">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41DB4787">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270A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08E47F20">
            <w:pPr>
              <w:pStyle w:val="18"/>
              <w:rPr>
                <w:rFonts w:ascii="Times New Roman" w:hAnsi="Times New Roman" w:cs="Times New Roman"/>
                <w:color w:val="auto"/>
                <w:sz w:val="20"/>
                <w:szCs w:val="20"/>
              </w:rPr>
            </w:pPr>
          </w:p>
        </w:tc>
        <w:tc>
          <w:tcPr>
            <w:tcW w:w="1814" w:type="dxa"/>
            <w:vMerge w:val="continue"/>
          </w:tcPr>
          <w:p w14:paraId="43D92DBF">
            <w:pPr>
              <w:pStyle w:val="18"/>
              <w:rPr>
                <w:rFonts w:ascii="Times New Roman" w:hAnsi="Times New Roman" w:cs="Times New Roman"/>
                <w:color w:val="auto"/>
                <w:sz w:val="20"/>
                <w:szCs w:val="20"/>
              </w:rPr>
            </w:pPr>
          </w:p>
        </w:tc>
        <w:tc>
          <w:tcPr>
            <w:tcW w:w="950" w:type="dxa"/>
            <w:vMerge w:val="continue"/>
          </w:tcPr>
          <w:p w14:paraId="529ADCFA">
            <w:pPr>
              <w:pStyle w:val="18"/>
              <w:rPr>
                <w:rFonts w:ascii="Times New Roman" w:hAnsi="Times New Roman" w:cs="Times New Roman"/>
                <w:b/>
                <w:color w:val="auto"/>
                <w:sz w:val="20"/>
                <w:szCs w:val="20"/>
              </w:rPr>
            </w:pPr>
          </w:p>
        </w:tc>
        <w:tc>
          <w:tcPr>
            <w:tcW w:w="4016" w:type="dxa"/>
            <w:vAlign w:val="center"/>
          </w:tcPr>
          <w:p w14:paraId="48A22797">
            <w:pPr>
              <w:pStyle w:val="18"/>
              <w:rPr>
                <w:rFonts w:ascii="Times New Roman" w:hAnsi="Times New Roman" w:cs="Times New Roman"/>
                <w:color w:val="auto"/>
                <w:sz w:val="20"/>
                <w:szCs w:val="20"/>
              </w:rPr>
            </w:pPr>
            <w:r>
              <w:rPr>
                <w:rFonts w:ascii="Times New Roman" w:hAnsi="Times New Roman" w:cs="Times New Roman"/>
                <w:color w:val="auto"/>
                <w:sz w:val="20"/>
                <w:szCs w:val="20"/>
              </w:rPr>
              <w:t>6. Подготовка к тестированию</w:t>
            </w:r>
          </w:p>
        </w:tc>
        <w:tc>
          <w:tcPr>
            <w:tcW w:w="1125" w:type="dxa"/>
            <w:vAlign w:val="center"/>
          </w:tcPr>
          <w:p w14:paraId="19220C21">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4B331099">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42FD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235E5A8E">
            <w:pPr>
              <w:pStyle w:val="18"/>
              <w:rPr>
                <w:rFonts w:ascii="Times New Roman" w:hAnsi="Times New Roman" w:cs="Times New Roman"/>
                <w:color w:val="auto"/>
                <w:sz w:val="20"/>
                <w:szCs w:val="20"/>
              </w:rPr>
            </w:pPr>
          </w:p>
        </w:tc>
        <w:tc>
          <w:tcPr>
            <w:tcW w:w="1814" w:type="dxa"/>
            <w:vMerge w:val="continue"/>
          </w:tcPr>
          <w:p w14:paraId="02501C32">
            <w:pPr>
              <w:pStyle w:val="18"/>
              <w:rPr>
                <w:rFonts w:ascii="Times New Roman" w:hAnsi="Times New Roman" w:cs="Times New Roman"/>
                <w:color w:val="auto"/>
                <w:sz w:val="20"/>
                <w:szCs w:val="20"/>
              </w:rPr>
            </w:pPr>
          </w:p>
        </w:tc>
        <w:tc>
          <w:tcPr>
            <w:tcW w:w="950" w:type="dxa"/>
            <w:vMerge w:val="continue"/>
          </w:tcPr>
          <w:p w14:paraId="603C1CE9">
            <w:pPr>
              <w:pStyle w:val="18"/>
              <w:rPr>
                <w:rFonts w:ascii="Times New Roman" w:hAnsi="Times New Roman" w:cs="Times New Roman"/>
                <w:b/>
                <w:color w:val="auto"/>
                <w:sz w:val="20"/>
                <w:szCs w:val="20"/>
              </w:rPr>
            </w:pPr>
          </w:p>
        </w:tc>
        <w:tc>
          <w:tcPr>
            <w:tcW w:w="4016" w:type="dxa"/>
            <w:vAlign w:val="center"/>
          </w:tcPr>
          <w:p w14:paraId="03399D5E">
            <w:pPr>
              <w:pStyle w:val="18"/>
              <w:rPr>
                <w:rFonts w:ascii="Times New Roman" w:hAnsi="Times New Roman" w:cs="Times New Roman"/>
                <w:color w:val="auto"/>
                <w:sz w:val="20"/>
                <w:szCs w:val="20"/>
              </w:rPr>
            </w:pPr>
            <w:r>
              <w:rPr>
                <w:rFonts w:ascii="Times New Roman" w:hAnsi="Times New Roman" w:cs="Times New Roman"/>
                <w:color w:val="auto"/>
                <w:sz w:val="20"/>
                <w:szCs w:val="20"/>
              </w:rPr>
              <w:t>7. Подготовка к экзамену</w:t>
            </w:r>
          </w:p>
        </w:tc>
        <w:tc>
          <w:tcPr>
            <w:tcW w:w="1125" w:type="dxa"/>
            <w:vAlign w:val="center"/>
          </w:tcPr>
          <w:p w14:paraId="25566FAF">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3AEEEF09">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2FC29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restart"/>
          </w:tcPr>
          <w:p w14:paraId="4D4B5DF5">
            <w:pPr>
              <w:pStyle w:val="18"/>
              <w:rPr>
                <w:rFonts w:ascii="Times New Roman" w:hAnsi="Times New Roman" w:cs="Times New Roman"/>
                <w:color w:val="auto"/>
                <w:sz w:val="20"/>
                <w:szCs w:val="20"/>
              </w:rPr>
            </w:pPr>
            <w:r>
              <w:rPr>
                <w:rFonts w:ascii="Times New Roman" w:hAnsi="Times New Roman" w:cs="Times New Roman"/>
                <w:color w:val="auto"/>
                <w:sz w:val="20"/>
                <w:szCs w:val="20"/>
              </w:rPr>
              <w:t>5</w:t>
            </w:r>
          </w:p>
        </w:tc>
        <w:tc>
          <w:tcPr>
            <w:tcW w:w="1814" w:type="dxa"/>
            <w:vMerge w:val="restart"/>
          </w:tcPr>
          <w:p w14:paraId="73C8AF39">
            <w:pPr>
              <w:pStyle w:val="18"/>
              <w:rPr>
                <w:rFonts w:ascii="Times New Roman" w:hAnsi="Times New Roman" w:cs="Times New Roman"/>
                <w:bCs/>
                <w:iCs/>
                <w:color w:val="auto"/>
                <w:spacing w:val="-4"/>
                <w:sz w:val="20"/>
                <w:szCs w:val="20"/>
              </w:rPr>
            </w:pPr>
            <w:r>
              <w:rPr>
                <w:rFonts w:ascii="Times New Roman" w:hAnsi="Times New Roman" w:cs="Times New Roman"/>
                <w:iCs/>
                <w:color w:val="auto"/>
                <w:spacing w:val="-4"/>
                <w:sz w:val="20"/>
                <w:szCs w:val="20"/>
              </w:rPr>
              <w:t>ТЕМА 5. Логистика распределения и сбыта</w:t>
            </w:r>
          </w:p>
          <w:p w14:paraId="1D5DB001">
            <w:pPr>
              <w:pStyle w:val="18"/>
              <w:rPr>
                <w:rFonts w:ascii="Times New Roman" w:hAnsi="Times New Roman" w:cs="Times New Roman"/>
                <w:iCs/>
                <w:color w:val="auto"/>
                <w:spacing w:val="-4"/>
                <w:sz w:val="20"/>
                <w:szCs w:val="20"/>
              </w:rPr>
            </w:pPr>
          </w:p>
        </w:tc>
        <w:tc>
          <w:tcPr>
            <w:tcW w:w="950" w:type="dxa"/>
            <w:vMerge w:val="restart"/>
          </w:tcPr>
          <w:p w14:paraId="159DCADE">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12/17</w:t>
            </w:r>
          </w:p>
        </w:tc>
        <w:tc>
          <w:tcPr>
            <w:tcW w:w="4016" w:type="dxa"/>
            <w:vAlign w:val="center"/>
          </w:tcPr>
          <w:p w14:paraId="3E9F727D">
            <w:pPr>
              <w:pStyle w:val="18"/>
              <w:rPr>
                <w:rFonts w:ascii="Times New Roman" w:hAnsi="Times New Roman" w:cs="Times New Roman"/>
                <w:color w:val="auto"/>
                <w:sz w:val="20"/>
                <w:szCs w:val="20"/>
              </w:rPr>
            </w:pPr>
            <w:r>
              <w:rPr>
                <w:rFonts w:ascii="Times New Roman" w:hAnsi="Times New Roman" w:cs="Times New Roman"/>
                <w:color w:val="auto"/>
                <w:sz w:val="20"/>
                <w:szCs w:val="20"/>
              </w:rPr>
              <w:t>1. Изучение тем лекций. Конспекты</w:t>
            </w:r>
          </w:p>
        </w:tc>
        <w:tc>
          <w:tcPr>
            <w:tcW w:w="1125" w:type="dxa"/>
            <w:vAlign w:val="center"/>
          </w:tcPr>
          <w:p w14:paraId="20729AC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56076DD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5B30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0DD7C972">
            <w:pPr>
              <w:pStyle w:val="18"/>
              <w:rPr>
                <w:rFonts w:ascii="Times New Roman" w:hAnsi="Times New Roman" w:cs="Times New Roman"/>
                <w:color w:val="auto"/>
                <w:sz w:val="20"/>
                <w:szCs w:val="20"/>
              </w:rPr>
            </w:pPr>
          </w:p>
        </w:tc>
        <w:tc>
          <w:tcPr>
            <w:tcW w:w="1814" w:type="dxa"/>
            <w:vMerge w:val="continue"/>
          </w:tcPr>
          <w:p w14:paraId="4C55F3CD">
            <w:pPr>
              <w:pStyle w:val="18"/>
              <w:rPr>
                <w:rFonts w:ascii="Times New Roman" w:hAnsi="Times New Roman" w:cs="Times New Roman"/>
                <w:color w:val="auto"/>
                <w:sz w:val="20"/>
                <w:szCs w:val="20"/>
              </w:rPr>
            </w:pPr>
          </w:p>
        </w:tc>
        <w:tc>
          <w:tcPr>
            <w:tcW w:w="950" w:type="dxa"/>
            <w:vMerge w:val="continue"/>
          </w:tcPr>
          <w:p w14:paraId="7AADC7A7">
            <w:pPr>
              <w:pStyle w:val="18"/>
              <w:rPr>
                <w:rFonts w:ascii="Times New Roman" w:hAnsi="Times New Roman" w:cs="Times New Roman"/>
                <w:b/>
                <w:color w:val="auto"/>
                <w:sz w:val="20"/>
                <w:szCs w:val="20"/>
              </w:rPr>
            </w:pPr>
          </w:p>
        </w:tc>
        <w:tc>
          <w:tcPr>
            <w:tcW w:w="4016" w:type="dxa"/>
            <w:vAlign w:val="center"/>
          </w:tcPr>
          <w:p w14:paraId="294C2E27">
            <w:pPr>
              <w:pStyle w:val="18"/>
              <w:rPr>
                <w:rFonts w:ascii="Times New Roman" w:hAnsi="Times New Roman" w:cs="Times New Roman"/>
                <w:color w:val="auto"/>
                <w:sz w:val="20"/>
                <w:szCs w:val="20"/>
              </w:rPr>
            </w:pPr>
            <w:r>
              <w:rPr>
                <w:rFonts w:ascii="Times New Roman" w:hAnsi="Times New Roman" w:cs="Times New Roman"/>
                <w:color w:val="auto"/>
                <w:sz w:val="20"/>
                <w:szCs w:val="20"/>
              </w:rPr>
              <w:t>2.Подготовка к контрольным и практическим занятиям</w:t>
            </w:r>
          </w:p>
        </w:tc>
        <w:tc>
          <w:tcPr>
            <w:tcW w:w="1125" w:type="dxa"/>
            <w:vAlign w:val="center"/>
          </w:tcPr>
          <w:p w14:paraId="74F57C37">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220B63A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2EA95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4D3BFB1C">
            <w:pPr>
              <w:pStyle w:val="18"/>
              <w:rPr>
                <w:rFonts w:ascii="Times New Roman" w:hAnsi="Times New Roman" w:cs="Times New Roman"/>
                <w:color w:val="auto"/>
                <w:sz w:val="20"/>
                <w:szCs w:val="20"/>
              </w:rPr>
            </w:pPr>
          </w:p>
        </w:tc>
        <w:tc>
          <w:tcPr>
            <w:tcW w:w="1814" w:type="dxa"/>
            <w:vMerge w:val="continue"/>
          </w:tcPr>
          <w:p w14:paraId="2CEACBFA">
            <w:pPr>
              <w:pStyle w:val="18"/>
              <w:rPr>
                <w:rFonts w:ascii="Times New Roman" w:hAnsi="Times New Roman" w:cs="Times New Roman"/>
                <w:color w:val="auto"/>
                <w:sz w:val="20"/>
                <w:szCs w:val="20"/>
              </w:rPr>
            </w:pPr>
          </w:p>
        </w:tc>
        <w:tc>
          <w:tcPr>
            <w:tcW w:w="950" w:type="dxa"/>
            <w:vMerge w:val="continue"/>
          </w:tcPr>
          <w:p w14:paraId="1A74D04E">
            <w:pPr>
              <w:pStyle w:val="18"/>
              <w:rPr>
                <w:rFonts w:ascii="Times New Roman" w:hAnsi="Times New Roman" w:cs="Times New Roman"/>
                <w:b/>
                <w:color w:val="auto"/>
                <w:sz w:val="20"/>
                <w:szCs w:val="20"/>
              </w:rPr>
            </w:pPr>
          </w:p>
        </w:tc>
        <w:tc>
          <w:tcPr>
            <w:tcW w:w="4016" w:type="dxa"/>
            <w:vAlign w:val="center"/>
          </w:tcPr>
          <w:p w14:paraId="09A30FF6">
            <w:pPr>
              <w:pStyle w:val="18"/>
              <w:rPr>
                <w:rFonts w:ascii="Times New Roman" w:hAnsi="Times New Roman" w:cs="Times New Roman"/>
                <w:color w:val="auto"/>
                <w:sz w:val="20"/>
                <w:szCs w:val="20"/>
              </w:rPr>
            </w:pPr>
            <w:r>
              <w:rPr>
                <w:rFonts w:ascii="Times New Roman" w:hAnsi="Times New Roman" w:cs="Times New Roman"/>
                <w:color w:val="auto"/>
                <w:sz w:val="20"/>
                <w:szCs w:val="20"/>
              </w:rPr>
              <w:t>3. Изучение тем вынесенных на самостоятельное изучение</w:t>
            </w:r>
          </w:p>
        </w:tc>
        <w:tc>
          <w:tcPr>
            <w:tcW w:w="1125" w:type="dxa"/>
            <w:vAlign w:val="center"/>
          </w:tcPr>
          <w:p w14:paraId="10745F74">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ACDEBAE">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3C3AF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24850EBB">
            <w:pPr>
              <w:pStyle w:val="18"/>
              <w:rPr>
                <w:rFonts w:ascii="Times New Roman" w:hAnsi="Times New Roman" w:cs="Times New Roman"/>
                <w:color w:val="auto"/>
                <w:sz w:val="20"/>
                <w:szCs w:val="20"/>
              </w:rPr>
            </w:pPr>
          </w:p>
        </w:tc>
        <w:tc>
          <w:tcPr>
            <w:tcW w:w="1814" w:type="dxa"/>
            <w:vMerge w:val="continue"/>
          </w:tcPr>
          <w:p w14:paraId="3A70C473">
            <w:pPr>
              <w:pStyle w:val="18"/>
              <w:rPr>
                <w:rFonts w:ascii="Times New Roman" w:hAnsi="Times New Roman" w:cs="Times New Roman"/>
                <w:color w:val="auto"/>
                <w:sz w:val="20"/>
                <w:szCs w:val="20"/>
              </w:rPr>
            </w:pPr>
          </w:p>
        </w:tc>
        <w:tc>
          <w:tcPr>
            <w:tcW w:w="950" w:type="dxa"/>
            <w:vMerge w:val="continue"/>
          </w:tcPr>
          <w:p w14:paraId="50416BE3">
            <w:pPr>
              <w:pStyle w:val="18"/>
              <w:rPr>
                <w:rFonts w:ascii="Times New Roman" w:hAnsi="Times New Roman" w:cs="Times New Roman"/>
                <w:b/>
                <w:color w:val="auto"/>
                <w:sz w:val="20"/>
                <w:szCs w:val="20"/>
              </w:rPr>
            </w:pPr>
          </w:p>
        </w:tc>
        <w:tc>
          <w:tcPr>
            <w:tcW w:w="4016" w:type="dxa"/>
            <w:vAlign w:val="center"/>
          </w:tcPr>
          <w:p w14:paraId="34085E8D">
            <w:pPr>
              <w:pStyle w:val="18"/>
              <w:rPr>
                <w:rFonts w:ascii="Times New Roman" w:hAnsi="Times New Roman" w:cs="Times New Roman"/>
                <w:color w:val="auto"/>
                <w:sz w:val="20"/>
                <w:szCs w:val="20"/>
              </w:rPr>
            </w:pPr>
            <w:r>
              <w:rPr>
                <w:rFonts w:ascii="Times New Roman" w:hAnsi="Times New Roman" w:cs="Times New Roman"/>
                <w:color w:val="auto"/>
                <w:sz w:val="20"/>
                <w:szCs w:val="20"/>
              </w:rPr>
              <w:t>4. Подготовка устного сообщения</w:t>
            </w:r>
          </w:p>
        </w:tc>
        <w:tc>
          <w:tcPr>
            <w:tcW w:w="1125" w:type="dxa"/>
            <w:vAlign w:val="center"/>
          </w:tcPr>
          <w:p w14:paraId="50FFAD6B">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24DF82D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656C3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297D87F6">
            <w:pPr>
              <w:pStyle w:val="18"/>
              <w:rPr>
                <w:rFonts w:ascii="Times New Roman" w:hAnsi="Times New Roman" w:cs="Times New Roman"/>
                <w:color w:val="auto"/>
                <w:sz w:val="20"/>
                <w:szCs w:val="20"/>
              </w:rPr>
            </w:pPr>
          </w:p>
        </w:tc>
        <w:tc>
          <w:tcPr>
            <w:tcW w:w="1814" w:type="dxa"/>
            <w:vMerge w:val="continue"/>
          </w:tcPr>
          <w:p w14:paraId="047B1739">
            <w:pPr>
              <w:pStyle w:val="18"/>
              <w:rPr>
                <w:rFonts w:ascii="Times New Roman" w:hAnsi="Times New Roman" w:cs="Times New Roman"/>
                <w:color w:val="auto"/>
                <w:sz w:val="20"/>
                <w:szCs w:val="20"/>
              </w:rPr>
            </w:pPr>
          </w:p>
        </w:tc>
        <w:tc>
          <w:tcPr>
            <w:tcW w:w="950" w:type="dxa"/>
            <w:vMerge w:val="continue"/>
          </w:tcPr>
          <w:p w14:paraId="72FEBD30">
            <w:pPr>
              <w:pStyle w:val="18"/>
              <w:rPr>
                <w:rFonts w:ascii="Times New Roman" w:hAnsi="Times New Roman" w:cs="Times New Roman"/>
                <w:b/>
                <w:color w:val="auto"/>
                <w:sz w:val="20"/>
                <w:szCs w:val="20"/>
              </w:rPr>
            </w:pPr>
          </w:p>
        </w:tc>
        <w:tc>
          <w:tcPr>
            <w:tcW w:w="4016" w:type="dxa"/>
            <w:vAlign w:val="center"/>
          </w:tcPr>
          <w:p w14:paraId="2204FAE9">
            <w:pPr>
              <w:pStyle w:val="18"/>
              <w:rPr>
                <w:rFonts w:ascii="Times New Roman" w:hAnsi="Times New Roman" w:cs="Times New Roman"/>
                <w:color w:val="auto"/>
                <w:sz w:val="20"/>
                <w:szCs w:val="20"/>
              </w:rPr>
            </w:pPr>
            <w:r>
              <w:rPr>
                <w:rFonts w:ascii="Times New Roman" w:hAnsi="Times New Roman" w:cs="Times New Roman"/>
                <w:color w:val="auto"/>
                <w:sz w:val="20"/>
                <w:szCs w:val="20"/>
              </w:rPr>
              <w:t>5. Поиск и обзор литературы и электронных источников</w:t>
            </w:r>
          </w:p>
        </w:tc>
        <w:tc>
          <w:tcPr>
            <w:tcW w:w="1125" w:type="dxa"/>
            <w:vAlign w:val="center"/>
          </w:tcPr>
          <w:p w14:paraId="508F03BB">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6A09917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8C9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2C5FB7B2">
            <w:pPr>
              <w:pStyle w:val="18"/>
              <w:rPr>
                <w:rFonts w:ascii="Times New Roman" w:hAnsi="Times New Roman" w:cs="Times New Roman"/>
                <w:color w:val="auto"/>
                <w:sz w:val="20"/>
                <w:szCs w:val="20"/>
              </w:rPr>
            </w:pPr>
          </w:p>
        </w:tc>
        <w:tc>
          <w:tcPr>
            <w:tcW w:w="1814" w:type="dxa"/>
            <w:vMerge w:val="continue"/>
          </w:tcPr>
          <w:p w14:paraId="0563B3DC">
            <w:pPr>
              <w:pStyle w:val="18"/>
              <w:rPr>
                <w:rFonts w:ascii="Times New Roman" w:hAnsi="Times New Roman" w:cs="Times New Roman"/>
                <w:color w:val="auto"/>
                <w:sz w:val="20"/>
                <w:szCs w:val="20"/>
              </w:rPr>
            </w:pPr>
          </w:p>
        </w:tc>
        <w:tc>
          <w:tcPr>
            <w:tcW w:w="950" w:type="dxa"/>
            <w:vMerge w:val="continue"/>
          </w:tcPr>
          <w:p w14:paraId="2488E996">
            <w:pPr>
              <w:pStyle w:val="18"/>
              <w:rPr>
                <w:rFonts w:ascii="Times New Roman" w:hAnsi="Times New Roman" w:cs="Times New Roman"/>
                <w:b/>
                <w:color w:val="auto"/>
                <w:sz w:val="20"/>
                <w:szCs w:val="20"/>
              </w:rPr>
            </w:pPr>
          </w:p>
        </w:tc>
        <w:tc>
          <w:tcPr>
            <w:tcW w:w="4016" w:type="dxa"/>
            <w:vAlign w:val="center"/>
          </w:tcPr>
          <w:p w14:paraId="1D31E4B6">
            <w:pPr>
              <w:pStyle w:val="18"/>
              <w:rPr>
                <w:rFonts w:ascii="Times New Roman" w:hAnsi="Times New Roman" w:cs="Times New Roman"/>
                <w:color w:val="auto"/>
                <w:sz w:val="20"/>
                <w:szCs w:val="20"/>
              </w:rPr>
            </w:pPr>
            <w:r>
              <w:rPr>
                <w:rFonts w:ascii="Times New Roman" w:hAnsi="Times New Roman" w:cs="Times New Roman"/>
                <w:color w:val="auto"/>
                <w:sz w:val="20"/>
                <w:szCs w:val="20"/>
              </w:rPr>
              <w:t>6. Подготовка к тестированию</w:t>
            </w:r>
          </w:p>
        </w:tc>
        <w:tc>
          <w:tcPr>
            <w:tcW w:w="1125" w:type="dxa"/>
            <w:vAlign w:val="center"/>
          </w:tcPr>
          <w:p w14:paraId="6EBAC117">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E5F0F3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30456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0704CD74">
            <w:pPr>
              <w:pStyle w:val="18"/>
              <w:rPr>
                <w:rFonts w:ascii="Times New Roman" w:hAnsi="Times New Roman" w:cs="Times New Roman"/>
                <w:color w:val="auto"/>
                <w:sz w:val="20"/>
                <w:szCs w:val="20"/>
              </w:rPr>
            </w:pPr>
          </w:p>
        </w:tc>
        <w:tc>
          <w:tcPr>
            <w:tcW w:w="1814" w:type="dxa"/>
            <w:vMerge w:val="continue"/>
          </w:tcPr>
          <w:p w14:paraId="578CE12D">
            <w:pPr>
              <w:pStyle w:val="18"/>
              <w:rPr>
                <w:rFonts w:ascii="Times New Roman" w:hAnsi="Times New Roman" w:cs="Times New Roman"/>
                <w:color w:val="auto"/>
                <w:sz w:val="20"/>
                <w:szCs w:val="20"/>
              </w:rPr>
            </w:pPr>
          </w:p>
        </w:tc>
        <w:tc>
          <w:tcPr>
            <w:tcW w:w="950" w:type="dxa"/>
            <w:vMerge w:val="continue"/>
          </w:tcPr>
          <w:p w14:paraId="05B092EA">
            <w:pPr>
              <w:pStyle w:val="18"/>
              <w:rPr>
                <w:rFonts w:ascii="Times New Roman" w:hAnsi="Times New Roman" w:cs="Times New Roman"/>
                <w:b/>
                <w:color w:val="auto"/>
                <w:sz w:val="20"/>
                <w:szCs w:val="20"/>
              </w:rPr>
            </w:pPr>
          </w:p>
        </w:tc>
        <w:tc>
          <w:tcPr>
            <w:tcW w:w="4016" w:type="dxa"/>
            <w:vAlign w:val="center"/>
          </w:tcPr>
          <w:p w14:paraId="29B2E6D3">
            <w:pPr>
              <w:pStyle w:val="18"/>
              <w:rPr>
                <w:rFonts w:ascii="Times New Roman" w:hAnsi="Times New Roman" w:cs="Times New Roman"/>
                <w:color w:val="auto"/>
                <w:sz w:val="20"/>
                <w:szCs w:val="20"/>
              </w:rPr>
            </w:pPr>
            <w:r>
              <w:rPr>
                <w:rFonts w:ascii="Times New Roman" w:hAnsi="Times New Roman" w:cs="Times New Roman"/>
                <w:color w:val="auto"/>
                <w:sz w:val="20"/>
                <w:szCs w:val="20"/>
              </w:rPr>
              <w:t>7. Подготовка к экзамену</w:t>
            </w:r>
          </w:p>
        </w:tc>
        <w:tc>
          <w:tcPr>
            <w:tcW w:w="1125" w:type="dxa"/>
            <w:vAlign w:val="center"/>
          </w:tcPr>
          <w:p w14:paraId="76A2ED9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10A6CACF">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40BD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restart"/>
          </w:tcPr>
          <w:p w14:paraId="4CDCE4DE">
            <w:pPr>
              <w:pStyle w:val="18"/>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1814" w:type="dxa"/>
            <w:vMerge w:val="restart"/>
          </w:tcPr>
          <w:p w14:paraId="16C14933">
            <w:pPr>
              <w:pStyle w:val="18"/>
              <w:rPr>
                <w:rFonts w:ascii="Times New Roman" w:hAnsi="Times New Roman" w:cs="Times New Roman"/>
                <w:bCs/>
                <w:color w:val="auto"/>
                <w:sz w:val="20"/>
                <w:szCs w:val="20"/>
              </w:rPr>
            </w:pPr>
            <w:r>
              <w:rPr>
                <w:rFonts w:ascii="Times New Roman" w:hAnsi="Times New Roman" w:cs="Times New Roman"/>
                <w:color w:val="auto"/>
                <w:sz w:val="20"/>
                <w:szCs w:val="20"/>
              </w:rPr>
              <w:t>ТЕМА 6. Логистика запасов</w:t>
            </w:r>
          </w:p>
          <w:p w14:paraId="3C84EF69">
            <w:pPr>
              <w:pStyle w:val="18"/>
              <w:rPr>
                <w:rFonts w:ascii="Times New Roman" w:hAnsi="Times New Roman" w:cs="Times New Roman" w:eastAsiaTheme="minorEastAsia"/>
                <w:bCs/>
                <w:color w:val="auto"/>
                <w:sz w:val="20"/>
                <w:szCs w:val="20"/>
                <w:lang w:val="zh-CN"/>
              </w:rPr>
            </w:pPr>
          </w:p>
        </w:tc>
        <w:tc>
          <w:tcPr>
            <w:tcW w:w="950" w:type="dxa"/>
            <w:vMerge w:val="restart"/>
          </w:tcPr>
          <w:p w14:paraId="5BAE9A7F">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12/17</w:t>
            </w:r>
          </w:p>
        </w:tc>
        <w:tc>
          <w:tcPr>
            <w:tcW w:w="4016" w:type="dxa"/>
            <w:vAlign w:val="center"/>
          </w:tcPr>
          <w:p w14:paraId="598A5ED0">
            <w:pPr>
              <w:pStyle w:val="18"/>
              <w:rPr>
                <w:rFonts w:ascii="Times New Roman" w:hAnsi="Times New Roman" w:cs="Times New Roman"/>
                <w:color w:val="auto"/>
                <w:sz w:val="20"/>
                <w:szCs w:val="20"/>
              </w:rPr>
            </w:pPr>
            <w:r>
              <w:rPr>
                <w:rFonts w:ascii="Times New Roman" w:hAnsi="Times New Roman" w:cs="Times New Roman"/>
                <w:color w:val="auto"/>
                <w:sz w:val="20"/>
                <w:szCs w:val="20"/>
              </w:rPr>
              <w:t>1. Изучение тем лекций. Конспекты</w:t>
            </w:r>
          </w:p>
        </w:tc>
        <w:tc>
          <w:tcPr>
            <w:tcW w:w="1125" w:type="dxa"/>
            <w:vAlign w:val="center"/>
          </w:tcPr>
          <w:p w14:paraId="2BE9B2C6">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6577A4DB">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4CA6B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63D3CEA3">
            <w:pPr>
              <w:pStyle w:val="18"/>
              <w:rPr>
                <w:rFonts w:ascii="Times New Roman" w:hAnsi="Times New Roman" w:cs="Times New Roman"/>
                <w:color w:val="auto"/>
                <w:sz w:val="20"/>
                <w:szCs w:val="20"/>
              </w:rPr>
            </w:pPr>
          </w:p>
        </w:tc>
        <w:tc>
          <w:tcPr>
            <w:tcW w:w="1814" w:type="dxa"/>
            <w:vMerge w:val="continue"/>
          </w:tcPr>
          <w:p w14:paraId="3A2A5DAF">
            <w:pPr>
              <w:pStyle w:val="18"/>
              <w:rPr>
                <w:rFonts w:ascii="Times New Roman" w:hAnsi="Times New Roman" w:cs="Times New Roman"/>
                <w:color w:val="auto"/>
                <w:sz w:val="20"/>
                <w:szCs w:val="20"/>
              </w:rPr>
            </w:pPr>
          </w:p>
        </w:tc>
        <w:tc>
          <w:tcPr>
            <w:tcW w:w="950" w:type="dxa"/>
            <w:vMerge w:val="continue"/>
          </w:tcPr>
          <w:p w14:paraId="50F0B92B">
            <w:pPr>
              <w:pStyle w:val="18"/>
              <w:rPr>
                <w:rFonts w:ascii="Times New Roman" w:hAnsi="Times New Roman" w:cs="Times New Roman"/>
                <w:b/>
                <w:color w:val="auto"/>
                <w:sz w:val="20"/>
                <w:szCs w:val="20"/>
              </w:rPr>
            </w:pPr>
          </w:p>
        </w:tc>
        <w:tc>
          <w:tcPr>
            <w:tcW w:w="4016" w:type="dxa"/>
            <w:vAlign w:val="center"/>
          </w:tcPr>
          <w:p w14:paraId="72A65DB0">
            <w:pPr>
              <w:pStyle w:val="18"/>
              <w:rPr>
                <w:rFonts w:ascii="Times New Roman" w:hAnsi="Times New Roman" w:cs="Times New Roman"/>
                <w:color w:val="auto"/>
                <w:sz w:val="20"/>
                <w:szCs w:val="20"/>
              </w:rPr>
            </w:pPr>
            <w:r>
              <w:rPr>
                <w:rFonts w:ascii="Times New Roman" w:hAnsi="Times New Roman" w:cs="Times New Roman"/>
                <w:color w:val="auto"/>
                <w:sz w:val="20"/>
                <w:szCs w:val="20"/>
              </w:rPr>
              <w:t>2.Подготовка к контрольным и практическим занятиям</w:t>
            </w:r>
          </w:p>
        </w:tc>
        <w:tc>
          <w:tcPr>
            <w:tcW w:w="1125" w:type="dxa"/>
            <w:vAlign w:val="center"/>
          </w:tcPr>
          <w:p w14:paraId="07925AC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09AAA40F">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3CFB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3FFA7703">
            <w:pPr>
              <w:pStyle w:val="18"/>
              <w:rPr>
                <w:rFonts w:ascii="Times New Roman" w:hAnsi="Times New Roman" w:cs="Times New Roman"/>
                <w:color w:val="auto"/>
                <w:sz w:val="20"/>
                <w:szCs w:val="20"/>
              </w:rPr>
            </w:pPr>
          </w:p>
        </w:tc>
        <w:tc>
          <w:tcPr>
            <w:tcW w:w="1814" w:type="dxa"/>
            <w:vMerge w:val="continue"/>
          </w:tcPr>
          <w:p w14:paraId="13FE03E6">
            <w:pPr>
              <w:pStyle w:val="18"/>
              <w:rPr>
                <w:rFonts w:ascii="Times New Roman" w:hAnsi="Times New Roman" w:cs="Times New Roman"/>
                <w:color w:val="auto"/>
                <w:sz w:val="20"/>
                <w:szCs w:val="20"/>
              </w:rPr>
            </w:pPr>
          </w:p>
        </w:tc>
        <w:tc>
          <w:tcPr>
            <w:tcW w:w="950" w:type="dxa"/>
            <w:vMerge w:val="continue"/>
          </w:tcPr>
          <w:p w14:paraId="60D144E9">
            <w:pPr>
              <w:pStyle w:val="18"/>
              <w:rPr>
                <w:rFonts w:ascii="Times New Roman" w:hAnsi="Times New Roman" w:cs="Times New Roman"/>
                <w:b/>
                <w:color w:val="auto"/>
                <w:sz w:val="20"/>
                <w:szCs w:val="20"/>
              </w:rPr>
            </w:pPr>
          </w:p>
        </w:tc>
        <w:tc>
          <w:tcPr>
            <w:tcW w:w="4016" w:type="dxa"/>
            <w:vAlign w:val="center"/>
          </w:tcPr>
          <w:p w14:paraId="2C368457">
            <w:pPr>
              <w:pStyle w:val="18"/>
              <w:rPr>
                <w:rFonts w:ascii="Times New Roman" w:hAnsi="Times New Roman" w:cs="Times New Roman"/>
                <w:color w:val="auto"/>
                <w:sz w:val="20"/>
                <w:szCs w:val="20"/>
              </w:rPr>
            </w:pPr>
            <w:r>
              <w:rPr>
                <w:rFonts w:ascii="Times New Roman" w:hAnsi="Times New Roman" w:cs="Times New Roman"/>
                <w:color w:val="auto"/>
                <w:sz w:val="20"/>
                <w:szCs w:val="20"/>
              </w:rPr>
              <w:t>3. Изучение тем вынесенных на самостоятельное изучение</w:t>
            </w:r>
          </w:p>
        </w:tc>
        <w:tc>
          <w:tcPr>
            <w:tcW w:w="1125" w:type="dxa"/>
            <w:vAlign w:val="center"/>
          </w:tcPr>
          <w:p w14:paraId="66DB820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2C739761">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70E4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5307A655">
            <w:pPr>
              <w:pStyle w:val="18"/>
              <w:rPr>
                <w:rFonts w:ascii="Times New Roman" w:hAnsi="Times New Roman" w:cs="Times New Roman"/>
                <w:color w:val="auto"/>
                <w:sz w:val="20"/>
                <w:szCs w:val="20"/>
              </w:rPr>
            </w:pPr>
          </w:p>
        </w:tc>
        <w:tc>
          <w:tcPr>
            <w:tcW w:w="1814" w:type="dxa"/>
            <w:vMerge w:val="continue"/>
          </w:tcPr>
          <w:p w14:paraId="46CA788E">
            <w:pPr>
              <w:pStyle w:val="18"/>
              <w:rPr>
                <w:rFonts w:ascii="Times New Roman" w:hAnsi="Times New Roman" w:cs="Times New Roman"/>
                <w:color w:val="auto"/>
                <w:sz w:val="20"/>
                <w:szCs w:val="20"/>
              </w:rPr>
            </w:pPr>
          </w:p>
        </w:tc>
        <w:tc>
          <w:tcPr>
            <w:tcW w:w="950" w:type="dxa"/>
            <w:vMerge w:val="continue"/>
          </w:tcPr>
          <w:p w14:paraId="3AF58D6F">
            <w:pPr>
              <w:pStyle w:val="18"/>
              <w:rPr>
                <w:rFonts w:ascii="Times New Roman" w:hAnsi="Times New Roman" w:cs="Times New Roman"/>
                <w:b/>
                <w:color w:val="auto"/>
                <w:sz w:val="20"/>
                <w:szCs w:val="20"/>
              </w:rPr>
            </w:pPr>
          </w:p>
        </w:tc>
        <w:tc>
          <w:tcPr>
            <w:tcW w:w="4016" w:type="dxa"/>
            <w:vAlign w:val="center"/>
          </w:tcPr>
          <w:p w14:paraId="5EEC97E0">
            <w:pPr>
              <w:pStyle w:val="18"/>
              <w:rPr>
                <w:rFonts w:ascii="Times New Roman" w:hAnsi="Times New Roman" w:cs="Times New Roman"/>
                <w:color w:val="auto"/>
                <w:sz w:val="20"/>
                <w:szCs w:val="20"/>
              </w:rPr>
            </w:pPr>
            <w:r>
              <w:rPr>
                <w:rFonts w:ascii="Times New Roman" w:hAnsi="Times New Roman" w:cs="Times New Roman"/>
                <w:color w:val="auto"/>
                <w:sz w:val="20"/>
                <w:szCs w:val="20"/>
              </w:rPr>
              <w:t>4. Подготовка устного сообщения</w:t>
            </w:r>
          </w:p>
        </w:tc>
        <w:tc>
          <w:tcPr>
            <w:tcW w:w="1125" w:type="dxa"/>
            <w:vAlign w:val="center"/>
          </w:tcPr>
          <w:p w14:paraId="07E02E0F">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05AFA495">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0D6D3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060988A8">
            <w:pPr>
              <w:pStyle w:val="18"/>
              <w:rPr>
                <w:rFonts w:ascii="Times New Roman" w:hAnsi="Times New Roman" w:cs="Times New Roman"/>
                <w:color w:val="auto"/>
                <w:sz w:val="20"/>
                <w:szCs w:val="20"/>
              </w:rPr>
            </w:pPr>
          </w:p>
        </w:tc>
        <w:tc>
          <w:tcPr>
            <w:tcW w:w="1814" w:type="dxa"/>
            <w:vMerge w:val="continue"/>
          </w:tcPr>
          <w:p w14:paraId="03A1AC8C">
            <w:pPr>
              <w:pStyle w:val="18"/>
              <w:rPr>
                <w:rFonts w:ascii="Times New Roman" w:hAnsi="Times New Roman" w:cs="Times New Roman"/>
                <w:color w:val="auto"/>
                <w:sz w:val="20"/>
                <w:szCs w:val="20"/>
              </w:rPr>
            </w:pPr>
          </w:p>
        </w:tc>
        <w:tc>
          <w:tcPr>
            <w:tcW w:w="950" w:type="dxa"/>
            <w:vMerge w:val="continue"/>
          </w:tcPr>
          <w:p w14:paraId="569AD0A3">
            <w:pPr>
              <w:pStyle w:val="18"/>
              <w:rPr>
                <w:rFonts w:ascii="Times New Roman" w:hAnsi="Times New Roman" w:cs="Times New Roman"/>
                <w:b/>
                <w:color w:val="auto"/>
                <w:sz w:val="20"/>
                <w:szCs w:val="20"/>
              </w:rPr>
            </w:pPr>
          </w:p>
        </w:tc>
        <w:tc>
          <w:tcPr>
            <w:tcW w:w="4016" w:type="dxa"/>
            <w:vAlign w:val="center"/>
          </w:tcPr>
          <w:p w14:paraId="1180857F">
            <w:pPr>
              <w:pStyle w:val="18"/>
              <w:rPr>
                <w:rFonts w:ascii="Times New Roman" w:hAnsi="Times New Roman" w:cs="Times New Roman"/>
                <w:color w:val="auto"/>
                <w:sz w:val="20"/>
                <w:szCs w:val="20"/>
              </w:rPr>
            </w:pPr>
            <w:r>
              <w:rPr>
                <w:rFonts w:ascii="Times New Roman" w:hAnsi="Times New Roman" w:cs="Times New Roman"/>
                <w:color w:val="auto"/>
                <w:sz w:val="20"/>
                <w:szCs w:val="20"/>
              </w:rPr>
              <w:t>5. Поиск и обзор литературы и электронных источников</w:t>
            </w:r>
          </w:p>
        </w:tc>
        <w:tc>
          <w:tcPr>
            <w:tcW w:w="1125" w:type="dxa"/>
            <w:vAlign w:val="center"/>
          </w:tcPr>
          <w:p w14:paraId="627A26F5">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718E2C97">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0EAD8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5A4D2165">
            <w:pPr>
              <w:pStyle w:val="18"/>
              <w:rPr>
                <w:rFonts w:ascii="Times New Roman" w:hAnsi="Times New Roman" w:cs="Times New Roman"/>
                <w:color w:val="auto"/>
                <w:sz w:val="20"/>
                <w:szCs w:val="20"/>
              </w:rPr>
            </w:pPr>
          </w:p>
        </w:tc>
        <w:tc>
          <w:tcPr>
            <w:tcW w:w="1814" w:type="dxa"/>
            <w:vMerge w:val="continue"/>
          </w:tcPr>
          <w:p w14:paraId="626C2667">
            <w:pPr>
              <w:pStyle w:val="18"/>
              <w:rPr>
                <w:rFonts w:ascii="Times New Roman" w:hAnsi="Times New Roman" w:cs="Times New Roman"/>
                <w:color w:val="auto"/>
                <w:sz w:val="20"/>
                <w:szCs w:val="20"/>
              </w:rPr>
            </w:pPr>
          </w:p>
        </w:tc>
        <w:tc>
          <w:tcPr>
            <w:tcW w:w="950" w:type="dxa"/>
            <w:vMerge w:val="continue"/>
          </w:tcPr>
          <w:p w14:paraId="6992BB5C">
            <w:pPr>
              <w:pStyle w:val="18"/>
              <w:rPr>
                <w:rFonts w:ascii="Times New Roman" w:hAnsi="Times New Roman" w:cs="Times New Roman"/>
                <w:b/>
                <w:color w:val="auto"/>
                <w:sz w:val="20"/>
                <w:szCs w:val="20"/>
              </w:rPr>
            </w:pPr>
          </w:p>
        </w:tc>
        <w:tc>
          <w:tcPr>
            <w:tcW w:w="4016" w:type="dxa"/>
            <w:vAlign w:val="center"/>
          </w:tcPr>
          <w:p w14:paraId="3D90A115">
            <w:pPr>
              <w:pStyle w:val="18"/>
              <w:rPr>
                <w:rFonts w:ascii="Times New Roman" w:hAnsi="Times New Roman" w:cs="Times New Roman"/>
                <w:color w:val="auto"/>
                <w:sz w:val="20"/>
                <w:szCs w:val="20"/>
              </w:rPr>
            </w:pPr>
            <w:r>
              <w:rPr>
                <w:rFonts w:ascii="Times New Roman" w:hAnsi="Times New Roman" w:cs="Times New Roman"/>
                <w:color w:val="auto"/>
                <w:sz w:val="20"/>
                <w:szCs w:val="20"/>
              </w:rPr>
              <w:t>6. Подготовка к тестированию</w:t>
            </w:r>
          </w:p>
        </w:tc>
        <w:tc>
          <w:tcPr>
            <w:tcW w:w="1125" w:type="dxa"/>
            <w:vAlign w:val="center"/>
          </w:tcPr>
          <w:p w14:paraId="53FA5595">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157ABCA9">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0791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09E2B947">
            <w:pPr>
              <w:pStyle w:val="18"/>
              <w:rPr>
                <w:rFonts w:ascii="Times New Roman" w:hAnsi="Times New Roman" w:cs="Times New Roman"/>
                <w:color w:val="auto"/>
                <w:sz w:val="20"/>
                <w:szCs w:val="20"/>
              </w:rPr>
            </w:pPr>
          </w:p>
        </w:tc>
        <w:tc>
          <w:tcPr>
            <w:tcW w:w="1814" w:type="dxa"/>
            <w:vMerge w:val="continue"/>
          </w:tcPr>
          <w:p w14:paraId="7BF727FD">
            <w:pPr>
              <w:pStyle w:val="18"/>
              <w:rPr>
                <w:rFonts w:ascii="Times New Roman" w:hAnsi="Times New Roman" w:cs="Times New Roman"/>
                <w:color w:val="auto"/>
                <w:sz w:val="20"/>
                <w:szCs w:val="20"/>
              </w:rPr>
            </w:pPr>
          </w:p>
        </w:tc>
        <w:tc>
          <w:tcPr>
            <w:tcW w:w="950" w:type="dxa"/>
            <w:vMerge w:val="continue"/>
          </w:tcPr>
          <w:p w14:paraId="737A3829">
            <w:pPr>
              <w:pStyle w:val="18"/>
              <w:rPr>
                <w:rFonts w:ascii="Times New Roman" w:hAnsi="Times New Roman" w:cs="Times New Roman"/>
                <w:b/>
                <w:color w:val="auto"/>
                <w:sz w:val="20"/>
                <w:szCs w:val="20"/>
              </w:rPr>
            </w:pPr>
          </w:p>
        </w:tc>
        <w:tc>
          <w:tcPr>
            <w:tcW w:w="4016" w:type="dxa"/>
            <w:vAlign w:val="center"/>
          </w:tcPr>
          <w:p w14:paraId="0AE79B77">
            <w:pPr>
              <w:pStyle w:val="18"/>
              <w:rPr>
                <w:rFonts w:ascii="Times New Roman" w:hAnsi="Times New Roman" w:cs="Times New Roman"/>
                <w:color w:val="auto"/>
                <w:sz w:val="20"/>
                <w:szCs w:val="20"/>
              </w:rPr>
            </w:pPr>
            <w:r>
              <w:rPr>
                <w:rFonts w:ascii="Times New Roman" w:hAnsi="Times New Roman" w:cs="Times New Roman"/>
                <w:color w:val="auto"/>
                <w:sz w:val="20"/>
                <w:szCs w:val="20"/>
              </w:rPr>
              <w:t>7. Подготовка к экзамену</w:t>
            </w:r>
          </w:p>
        </w:tc>
        <w:tc>
          <w:tcPr>
            <w:tcW w:w="1125" w:type="dxa"/>
            <w:vAlign w:val="center"/>
          </w:tcPr>
          <w:p w14:paraId="11E0976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6EA252CC">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3E0F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restart"/>
          </w:tcPr>
          <w:p w14:paraId="5B72B9CF">
            <w:pPr>
              <w:pStyle w:val="18"/>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1814" w:type="dxa"/>
            <w:vMerge w:val="restart"/>
          </w:tcPr>
          <w:p w14:paraId="7CBF7F27">
            <w:pPr>
              <w:pStyle w:val="18"/>
              <w:rPr>
                <w:rFonts w:ascii="Times New Roman" w:hAnsi="Times New Roman" w:cs="Times New Roman" w:eastAsiaTheme="minorEastAsia"/>
                <w:bCs/>
                <w:color w:val="auto"/>
                <w:sz w:val="20"/>
                <w:szCs w:val="20"/>
              </w:rPr>
            </w:pPr>
            <w:r>
              <w:rPr>
                <w:rFonts w:ascii="Times New Roman" w:hAnsi="Times New Roman" w:cs="Times New Roman" w:eastAsiaTheme="minorEastAsia"/>
                <w:bCs/>
                <w:color w:val="auto"/>
                <w:sz w:val="20"/>
                <w:szCs w:val="20"/>
              </w:rPr>
              <w:t>ТЕМА 7. Логистика складирования и складская переработка продукции</w:t>
            </w:r>
          </w:p>
          <w:p w14:paraId="50328B18">
            <w:pPr>
              <w:pStyle w:val="18"/>
              <w:rPr>
                <w:rFonts w:ascii="Times New Roman" w:hAnsi="Times New Roman" w:cs="Times New Roman" w:eastAsiaTheme="minorEastAsia"/>
                <w:bCs/>
                <w:color w:val="auto"/>
                <w:sz w:val="20"/>
                <w:szCs w:val="20"/>
              </w:rPr>
            </w:pPr>
          </w:p>
        </w:tc>
        <w:tc>
          <w:tcPr>
            <w:tcW w:w="950" w:type="dxa"/>
            <w:vMerge w:val="restart"/>
          </w:tcPr>
          <w:p w14:paraId="48219D8C">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12/17</w:t>
            </w:r>
          </w:p>
        </w:tc>
        <w:tc>
          <w:tcPr>
            <w:tcW w:w="4016" w:type="dxa"/>
            <w:vAlign w:val="center"/>
          </w:tcPr>
          <w:p w14:paraId="6C033742">
            <w:pPr>
              <w:pStyle w:val="18"/>
              <w:rPr>
                <w:rFonts w:ascii="Times New Roman" w:hAnsi="Times New Roman" w:cs="Times New Roman"/>
                <w:color w:val="auto"/>
                <w:sz w:val="20"/>
                <w:szCs w:val="20"/>
              </w:rPr>
            </w:pPr>
            <w:r>
              <w:rPr>
                <w:rFonts w:ascii="Times New Roman" w:hAnsi="Times New Roman" w:cs="Times New Roman"/>
                <w:color w:val="auto"/>
                <w:sz w:val="20"/>
                <w:szCs w:val="20"/>
              </w:rPr>
              <w:t>1. Изучение тем лекций. Конспекты</w:t>
            </w:r>
          </w:p>
        </w:tc>
        <w:tc>
          <w:tcPr>
            <w:tcW w:w="1125" w:type="dxa"/>
            <w:vAlign w:val="center"/>
          </w:tcPr>
          <w:p w14:paraId="313E36F6">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17F8649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6308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503" w:type="dxa"/>
            <w:vMerge w:val="continue"/>
          </w:tcPr>
          <w:p w14:paraId="7547E0EC">
            <w:pPr>
              <w:pStyle w:val="18"/>
              <w:rPr>
                <w:rFonts w:ascii="Times New Roman" w:hAnsi="Times New Roman" w:cs="Times New Roman"/>
                <w:color w:val="auto"/>
                <w:sz w:val="20"/>
                <w:szCs w:val="20"/>
              </w:rPr>
            </w:pPr>
          </w:p>
        </w:tc>
        <w:tc>
          <w:tcPr>
            <w:tcW w:w="1814" w:type="dxa"/>
            <w:vMerge w:val="continue"/>
          </w:tcPr>
          <w:p w14:paraId="553E2A87">
            <w:pPr>
              <w:pStyle w:val="18"/>
              <w:rPr>
                <w:rFonts w:ascii="Times New Roman" w:hAnsi="Times New Roman" w:cs="Times New Roman"/>
                <w:color w:val="auto"/>
                <w:sz w:val="20"/>
                <w:szCs w:val="20"/>
              </w:rPr>
            </w:pPr>
          </w:p>
        </w:tc>
        <w:tc>
          <w:tcPr>
            <w:tcW w:w="950" w:type="dxa"/>
            <w:vMerge w:val="continue"/>
          </w:tcPr>
          <w:p w14:paraId="750BB87E">
            <w:pPr>
              <w:pStyle w:val="18"/>
              <w:rPr>
                <w:rFonts w:ascii="Times New Roman" w:hAnsi="Times New Roman" w:cs="Times New Roman"/>
                <w:b/>
                <w:color w:val="auto"/>
                <w:sz w:val="20"/>
                <w:szCs w:val="20"/>
              </w:rPr>
            </w:pPr>
          </w:p>
        </w:tc>
        <w:tc>
          <w:tcPr>
            <w:tcW w:w="4016" w:type="dxa"/>
            <w:vAlign w:val="center"/>
          </w:tcPr>
          <w:p w14:paraId="0504770D">
            <w:pPr>
              <w:pStyle w:val="18"/>
              <w:rPr>
                <w:rFonts w:ascii="Times New Roman" w:hAnsi="Times New Roman" w:cs="Times New Roman"/>
                <w:color w:val="auto"/>
                <w:sz w:val="20"/>
                <w:szCs w:val="20"/>
              </w:rPr>
            </w:pPr>
            <w:r>
              <w:rPr>
                <w:rFonts w:ascii="Times New Roman" w:hAnsi="Times New Roman" w:cs="Times New Roman"/>
                <w:color w:val="auto"/>
                <w:sz w:val="20"/>
                <w:szCs w:val="20"/>
              </w:rPr>
              <w:t>2.Подготовка к контрольным и практическим занятиям</w:t>
            </w:r>
          </w:p>
        </w:tc>
        <w:tc>
          <w:tcPr>
            <w:tcW w:w="1125" w:type="dxa"/>
            <w:vAlign w:val="center"/>
          </w:tcPr>
          <w:p w14:paraId="72A3F90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51904E3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20089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503" w:type="dxa"/>
            <w:vMerge w:val="continue"/>
          </w:tcPr>
          <w:p w14:paraId="272B6DD0">
            <w:pPr>
              <w:pStyle w:val="18"/>
              <w:rPr>
                <w:rFonts w:ascii="Times New Roman" w:hAnsi="Times New Roman" w:cs="Times New Roman"/>
                <w:color w:val="auto"/>
                <w:sz w:val="20"/>
                <w:szCs w:val="20"/>
              </w:rPr>
            </w:pPr>
          </w:p>
        </w:tc>
        <w:tc>
          <w:tcPr>
            <w:tcW w:w="1814" w:type="dxa"/>
            <w:vMerge w:val="continue"/>
          </w:tcPr>
          <w:p w14:paraId="69131EDF">
            <w:pPr>
              <w:pStyle w:val="18"/>
              <w:rPr>
                <w:rFonts w:ascii="Times New Roman" w:hAnsi="Times New Roman" w:cs="Times New Roman"/>
                <w:color w:val="auto"/>
                <w:sz w:val="20"/>
                <w:szCs w:val="20"/>
              </w:rPr>
            </w:pPr>
          </w:p>
        </w:tc>
        <w:tc>
          <w:tcPr>
            <w:tcW w:w="950" w:type="dxa"/>
            <w:vMerge w:val="continue"/>
          </w:tcPr>
          <w:p w14:paraId="0D8D18AA">
            <w:pPr>
              <w:pStyle w:val="18"/>
              <w:rPr>
                <w:rFonts w:ascii="Times New Roman" w:hAnsi="Times New Roman" w:cs="Times New Roman"/>
                <w:b/>
                <w:color w:val="auto"/>
                <w:sz w:val="20"/>
                <w:szCs w:val="20"/>
              </w:rPr>
            </w:pPr>
          </w:p>
        </w:tc>
        <w:tc>
          <w:tcPr>
            <w:tcW w:w="4016" w:type="dxa"/>
            <w:vAlign w:val="center"/>
          </w:tcPr>
          <w:p w14:paraId="0AAB86D1">
            <w:pPr>
              <w:pStyle w:val="18"/>
              <w:rPr>
                <w:rFonts w:ascii="Times New Roman" w:hAnsi="Times New Roman" w:cs="Times New Roman"/>
                <w:color w:val="auto"/>
                <w:sz w:val="20"/>
                <w:szCs w:val="20"/>
              </w:rPr>
            </w:pPr>
            <w:r>
              <w:rPr>
                <w:rFonts w:ascii="Times New Roman" w:hAnsi="Times New Roman" w:cs="Times New Roman"/>
                <w:color w:val="auto"/>
                <w:sz w:val="20"/>
                <w:szCs w:val="20"/>
              </w:rPr>
              <w:t>3. Изучение тем вынесенных на самостоятельное изучение</w:t>
            </w:r>
          </w:p>
        </w:tc>
        <w:tc>
          <w:tcPr>
            <w:tcW w:w="1125" w:type="dxa"/>
            <w:vAlign w:val="center"/>
          </w:tcPr>
          <w:p w14:paraId="0EC4CDF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20BBB2CD">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7CC9E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19A1CBEF">
            <w:pPr>
              <w:pStyle w:val="18"/>
              <w:rPr>
                <w:rFonts w:ascii="Times New Roman" w:hAnsi="Times New Roman" w:cs="Times New Roman"/>
                <w:color w:val="auto"/>
                <w:sz w:val="20"/>
                <w:szCs w:val="20"/>
              </w:rPr>
            </w:pPr>
          </w:p>
        </w:tc>
        <w:tc>
          <w:tcPr>
            <w:tcW w:w="1814" w:type="dxa"/>
            <w:vMerge w:val="continue"/>
          </w:tcPr>
          <w:p w14:paraId="0D1B9CF5">
            <w:pPr>
              <w:pStyle w:val="18"/>
              <w:rPr>
                <w:rFonts w:ascii="Times New Roman" w:hAnsi="Times New Roman" w:cs="Times New Roman"/>
                <w:color w:val="auto"/>
                <w:sz w:val="20"/>
                <w:szCs w:val="20"/>
              </w:rPr>
            </w:pPr>
          </w:p>
        </w:tc>
        <w:tc>
          <w:tcPr>
            <w:tcW w:w="950" w:type="dxa"/>
            <w:vMerge w:val="continue"/>
          </w:tcPr>
          <w:p w14:paraId="139BD117">
            <w:pPr>
              <w:pStyle w:val="18"/>
              <w:rPr>
                <w:rFonts w:ascii="Times New Roman" w:hAnsi="Times New Roman" w:cs="Times New Roman"/>
                <w:b/>
                <w:color w:val="auto"/>
                <w:sz w:val="20"/>
                <w:szCs w:val="20"/>
              </w:rPr>
            </w:pPr>
          </w:p>
        </w:tc>
        <w:tc>
          <w:tcPr>
            <w:tcW w:w="4016" w:type="dxa"/>
            <w:vAlign w:val="center"/>
          </w:tcPr>
          <w:p w14:paraId="2514DA13">
            <w:pPr>
              <w:pStyle w:val="18"/>
              <w:rPr>
                <w:rFonts w:ascii="Times New Roman" w:hAnsi="Times New Roman" w:cs="Times New Roman"/>
                <w:color w:val="auto"/>
                <w:sz w:val="20"/>
                <w:szCs w:val="20"/>
              </w:rPr>
            </w:pPr>
            <w:r>
              <w:rPr>
                <w:rFonts w:ascii="Times New Roman" w:hAnsi="Times New Roman" w:cs="Times New Roman"/>
                <w:color w:val="auto"/>
                <w:sz w:val="20"/>
                <w:szCs w:val="20"/>
              </w:rPr>
              <w:t>4. Подготовка устного сообщения</w:t>
            </w:r>
          </w:p>
        </w:tc>
        <w:tc>
          <w:tcPr>
            <w:tcW w:w="1125" w:type="dxa"/>
            <w:vAlign w:val="center"/>
          </w:tcPr>
          <w:p w14:paraId="0D9E6D5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626C4EC1">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63F2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3B093E17">
            <w:pPr>
              <w:pStyle w:val="18"/>
              <w:rPr>
                <w:rFonts w:ascii="Times New Roman" w:hAnsi="Times New Roman" w:cs="Times New Roman"/>
                <w:color w:val="auto"/>
                <w:sz w:val="20"/>
                <w:szCs w:val="20"/>
              </w:rPr>
            </w:pPr>
          </w:p>
        </w:tc>
        <w:tc>
          <w:tcPr>
            <w:tcW w:w="1814" w:type="dxa"/>
            <w:vMerge w:val="continue"/>
          </w:tcPr>
          <w:p w14:paraId="21BE80DE">
            <w:pPr>
              <w:pStyle w:val="18"/>
              <w:rPr>
                <w:rFonts w:ascii="Times New Roman" w:hAnsi="Times New Roman" w:cs="Times New Roman"/>
                <w:color w:val="auto"/>
                <w:sz w:val="20"/>
                <w:szCs w:val="20"/>
              </w:rPr>
            </w:pPr>
          </w:p>
        </w:tc>
        <w:tc>
          <w:tcPr>
            <w:tcW w:w="950" w:type="dxa"/>
            <w:vMerge w:val="continue"/>
          </w:tcPr>
          <w:p w14:paraId="3F3EAFDA">
            <w:pPr>
              <w:pStyle w:val="18"/>
              <w:rPr>
                <w:rFonts w:ascii="Times New Roman" w:hAnsi="Times New Roman" w:cs="Times New Roman"/>
                <w:b/>
                <w:color w:val="auto"/>
                <w:sz w:val="20"/>
                <w:szCs w:val="20"/>
              </w:rPr>
            </w:pPr>
          </w:p>
        </w:tc>
        <w:tc>
          <w:tcPr>
            <w:tcW w:w="4016" w:type="dxa"/>
            <w:vAlign w:val="center"/>
          </w:tcPr>
          <w:p w14:paraId="04851D9F">
            <w:pPr>
              <w:pStyle w:val="18"/>
              <w:rPr>
                <w:rFonts w:ascii="Times New Roman" w:hAnsi="Times New Roman" w:cs="Times New Roman"/>
                <w:color w:val="auto"/>
                <w:sz w:val="20"/>
                <w:szCs w:val="20"/>
              </w:rPr>
            </w:pPr>
            <w:r>
              <w:rPr>
                <w:rFonts w:ascii="Times New Roman" w:hAnsi="Times New Roman" w:cs="Times New Roman"/>
                <w:color w:val="auto"/>
                <w:sz w:val="20"/>
                <w:szCs w:val="20"/>
              </w:rPr>
              <w:t>5. Поиск и обзор литературы и электронных источников</w:t>
            </w:r>
          </w:p>
        </w:tc>
        <w:tc>
          <w:tcPr>
            <w:tcW w:w="1125" w:type="dxa"/>
            <w:vAlign w:val="center"/>
          </w:tcPr>
          <w:p w14:paraId="0134A8D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09F1AC55">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78B37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6A12CB19">
            <w:pPr>
              <w:pStyle w:val="18"/>
              <w:rPr>
                <w:rFonts w:ascii="Times New Roman" w:hAnsi="Times New Roman" w:cs="Times New Roman"/>
                <w:color w:val="auto"/>
                <w:sz w:val="20"/>
                <w:szCs w:val="20"/>
              </w:rPr>
            </w:pPr>
          </w:p>
        </w:tc>
        <w:tc>
          <w:tcPr>
            <w:tcW w:w="1814" w:type="dxa"/>
            <w:vMerge w:val="continue"/>
          </w:tcPr>
          <w:p w14:paraId="4B071FA6">
            <w:pPr>
              <w:pStyle w:val="18"/>
              <w:rPr>
                <w:rFonts w:ascii="Times New Roman" w:hAnsi="Times New Roman" w:cs="Times New Roman"/>
                <w:color w:val="auto"/>
                <w:sz w:val="20"/>
                <w:szCs w:val="20"/>
              </w:rPr>
            </w:pPr>
          </w:p>
        </w:tc>
        <w:tc>
          <w:tcPr>
            <w:tcW w:w="950" w:type="dxa"/>
            <w:vMerge w:val="continue"/>
          </w:tcPr>
          <w:p w14:paraId="21AF3D15">
            <w:pPr>
              <w:pStyle w:val="18"/>
              <w:rPr>
                <w:rFonts w:ascii="Times New Roman" w:hAnsi="Times New Roman" w:cs="Times New Roman"/>
                <w:b/>
                <w:color w:val="auto"/>
                <w:sz w:val="20"/>
                <w:szCs w:val="20"/>
              </w:rPr>
            </w:pPr>
          </w:p>
        </w:tc>
        <w:tc>
          <w:tcPr>
            <w:tcW w:w="4016" w:type="dxa"/>
            <w:vAlign w:val="center"/>
          </w:tcPr>
          <w:p w14:paraId="6738EC5A">
            <w:pPr>
              <w:pStyle w:val="18"/>
              <w:rPr>
                <w:rFonts w:ascii="Times New Roman" w:hAnsi="Times New Roman" w:cs="Times New Roman"/>
                <w:color w:val="auto"/>
                <w:sz w:val="20"/>
                <w:szCs w:val="20"/>
              </w:rPr>
            </w:pPr>
            <w:r>
              <w:rPr>
                <w:rFonts w:ascii="Times New Roman" w:hAnsi="Times New Roman" w:cs="Times New Roman"/>
                <w:color w:val="auto"/>
                <w:sz w:val="20"/>
                <w:szCs w:val="20"/>
              </w:rPr>
              <w:t>6. Подготовка к тестированию</w:t>
            </w:r>
          </w:p>
        </w:tc>
        <w:tc>
          <w:tcPr>
            <w:tcW w:w="1125" w:type="dxa"/>
            <w:vAlign w:val="center"/>
          </w:tcPr>
          <w:p w14:paraId="24B4EA71">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66F0A3A6">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77A9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608146DF">
            <w:pPr>
              <w:pStyle w:val="18"/>
              <w:rPr>
                <w:rFonts w:ascii="Times New Roman" w:hAnsi="Times New Roman" w:cs="Times New Roman"/>
                <w:color w:val="auto"/>
                <w:sz w:val="20"/>
                <w:szCs w:val="20"/>
              </w:rPr>
            </w:pPr>
          </w:p>
        </w:tc>
        <w:tc>
          <w:tcPr>
            <w:tcW w:w="1814" w:type="dxa"/>
            <w:vMerge w:val="continue"/>
          </w:tcPr>
          <w:p w14:paraId="6DF8B432">
            <w:pPr>
              <w:pStyle w:val="18"/>
              <w:rPr>
                <w:rFonts w:ascii="Times New Roman" w:hAnsi="Times New Roman" w:cs="Times New Roman"/>
                <w:color w:val="auto"/>
                <w:sz w:val="20"/>
                <w:szCs w:val="20"/>
              </w:rPr>
            </w:pPr>
          </w:p>
        </w:tc>
        <w:tc>
          <w:tcPr>
            <w:tcW w:w="950" w:type="dxa"/>
            <w:vMerge w:val="continue"/>
          </w:tcPr>
          <w:p w14:paraId="3DFDF0E7">
            <w:pPr>
              <w:pStyle w:val="18"/>
              <w:rPr>
                <w:rFonts w:ascii="Times New Roman" w:hAnsi="Times New Roman" w:cs="Times New Roman"/>
                <w:b/>
                <w:color w:val="auto"/>
                <w:sz w:val="20"/>
                <w:szCs w:val="20"/>
              </w:rPr>
            </w:pPr>
          </w:p>
        </w:tc>
        <w:tc>
          <w:tcPr>
            <w:tcW w:w="4016" w:type="dxa"/>
            <w:vAlign w:val="center"/>
          </w:tcPr>
          <w:p w14:paraId="1513F7D8">
            <w:pPr>
              <w:pStyle w:val="18"/>
              <w:rPr>
                <w:rFonts w:ascii="Times New Roman" w:hAnsi="Times New Roman" w:cs="Times New Roman"/>
                <w:color w:val="auto"/>
                <w:sz w:val="20"/>
                <w:szCs w:val="20"/>
              </w:rPr>
            </w:pPr>
            <w:r>
              <w:rPr>
                <w:rFonts w:ascii="Times New Roman" w:hAnsi="Times New Roman" w:cs="Times New Roman"/>
                <w:color w:val="auto"/>
                <w:sz w:val="20"/>
                <w:szCs w:val="20"/>
              </w:rPr>
              <w:t>7. Подготовка к экзамену</w:t>
            </w:r>
          </w:p>
        </w:tc>
        <w:tc>
          <w:tcPr>
            <w:tcW w:w="1125" w:type="dxa"/>
            <w:vAlign w:val="center"/>
          </w:tcPr>
          <w:p w14:paraId="734FF1D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69DEB6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2207C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restart"/>
          </w:tcPr>
          <w:p w14:paraId="4EE01621">
            <w:pPr>
              <w:pStyle w:val="18"/>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1814" w:type="dxa"/>
            <w:vMerge w:val="restart"/>
          </w:tcPr>
          <w:p w14:paraId="774B4268">
            <w:pPr>
              <w:pStyle w:val="18"/>
              <w:rPr>
                <w:rFonts w:ascii="Times New Roman" w:hAnsi="Times New Roman" w:cs="Times New Roman"/>
                <w:bCs/>
                <w:color w:val="auto"/>
                <w:sz w:val="20"/>
                <w:szCs w:val="20"/>
              </w:rPr>
            </w:pPr>
            <w:r>
              <w:rPr>
                <w:rFonts w:ascii="Times New Roman" w:hAnsi="Times New Roman" w:cs="Times New Roman"/>
                <w:bCs/>
                <w:color w:val="auto"/>
                <w:sz w:val="20"/>
                <w:szCs w:val="20"/>
              </w:rPr>
              <w:t>ТЕМА 8. Транспортная логистика</w:t>
            </w:r>
          </w:p>
          <w:p w14:paraId="2BEF0073">
            <w:pPr>
              <w:pStyle w:val="18"/>
              <w:rPr>
                <w:rFonts w:ascii="Times New Roman" w:hAnsi="Times New Roman" w:cs="Times New Roman"/>
                <w:iCs/>
                <w:color w:val="auto"/>
                <w:spacing w:val="-4"/>
                <w:sz w:val="20"/>
                <w:szCs w:val="20"/>
              </w:rPr>
            </w:pPr>
          </w:p>
        </w:tc>
        <w:tc>
          <w:tcPr>
            <w:tcW w:w="950" w:type="dxa"/>
            <w:vMerge w:val="restart"/>
          </w:tcPr>
          <w:p w14:paraId="613E33AB">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12/17</w:t>
            </w:r>
          </w:p>
        </w:tc>
        <w:tc>
          <w:tcPr>
            <w:tcW w:w="4016" w:type="dxa"/>
            <w:vAlign w:val="center"/>
          </w:tcPr>
          <w:p w14:paraId="4EC0CB91">
            <w:pPr>
              <w:pStyle w:val="18"/>
              <w:rPr>
                <w:rFonts w:ascii="Times New Roman" w:hAnsi="Times New Roman" w:cs="Times New Roman"/>
                <w:color w:val="auto"/>
                <w:sz w:val="20"/>
                <w:szCs w:val="20"/>
              </w:rPr>
            </w:pPr>
            <w:r>
              <w:rPr>
                <w:rFonts w:ascii="Times New Roman" w:hAnsi="Times New Roman" w:cs="Times New Roman"/>
                <w:color w:val="auto"/>
                <w:sz w:val="20"/>
                <w:szCs w:val="20"/>
              </w:rPr>
              <w:t>1. Изучение тем лекций. Конспекты</w:t>
            </w:r>
          </w:p>
        </w:tc>
        <w:tc>
          <w:tcPr>
            <w:tcW w:w="1125" w:type="dxa"/>
            <w:vAlign w:val="center"/>
          </w:tcPr>
          <w:p w14:paraId="12BEA5F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552C131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72BD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43D9D516">
            <w:pPr>
              <w:pStyle w:val="18"/>
              <w:rPr>
                <w:rFonts w:ascii="Times New Roman" w:hAnsi="Times New Roman" w:cs="Times New Roman"/>
                <w:color w:val="auto"/>
                <w:sz w:val="20"/>
                <w:szCs w:val="20"/>
              </w:rPr>
            </w:pPr>
          </w:p>
        </w:tc>
        <w:tc>
          <w:tcPr>
            <w:tcW w:w="1814" w:type="dxa"/>
            <w:vMerge w:val="continue"/>
          </w:tcPr>
          <w:p w14:paraId="52DACC72">
            <w:pPr>
              <w:pStyle w:val="18"/>
              <w:rPr>
                <w:rFonts w:ascii="Times New Roman" w:hAnsi="Times New Roman" w:cs="Times New Roman"/>
                <w:color w:val="auto"/>
                <w:sz w:val="20"/>
                <w:szCs w:val="20"/>
              </w:rPr>
            </w:pPr>
          </w:p>
        </w:tc>
        <w:tc>
          <w:tcPr>
            <w:tcW w:w="950" w:type="dxa"/>
            <w:vMerge w:val="continue"/>
          </w:tcPr>
          <w:p w14:paraId="0D290F19">
            <w:pPr>
              <w:pStyle w:val="18"/>
              <w:rPr>
                <w:rFonts w:ascii="Times New Roman" w:hAnsi="Times New Roman" w:cs="Times New Roman"/>
                <w:b/>
                <w:color w:val="auto"/>
                <w:sz w:val="20"/>
                <w:szCs w:val="20"/>
              </w:rPr>
            </w:pPr>
          </w:p>
        </w:tc>
        <w:tc>
          <w:tcPr>
            <w:tcW w:w="4016" w:type="dxa"/>
            <w:vAlign w:val="center"/>
          </w:tcPr>
          <w:p w14:paraId="6B96ECCC">
            <w:pPr>
              <w:pStyle w:val="18"/>
              <w:rPr>
                <w:rFonts w:ascii="Times New Roman" w:hAnsi="Times New Roman" w:cs="Times New Roman"/>
                <w:color w:val="auto"/>
                <w:sz w:val="20"/>
                <w:szCs w:val="20"/>
              </w:rPr>
            </w:pPr>
            <w:r>
              <w:rPr>
                <w:rFonts w:ascii="Times New Roman" w:hAnsi="Times New Roman" w:cs="Times New Roman"/>
                <w:color w:val="auto"/>
                <w:sz w:val="20"/>
                <w:szCs w:val="20"/>
              </w:rPr>
              <w:t>2.Подготовка к контрольным и практическим занятиям</w:t>
            </w:r>
          </w:p>
        </w:tc>
        <w:tc>
          <w:tcPr>
            <w:tcW w:w="1125" w:type="dxa"/>
            <w:vAlign w:val="center"/>
          </w:tcPr>
          <w:p w14:paraId="7CA616AC">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210DCE86">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E63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1A5829EB">
            <w:pPr>
              <w:pStyle w:val="18"/>
              <w:rPr>
                <w:rFonts w:ascii="Times New Roman" w:hAnsi="Times New Roman" w:cs="Times New Roman"/>
                <w:color w:val="auto"/>
                <w:sz w:val="20"/>
                <w:szCs w:val="20"/>
              </w:rPr>
            </w:pPr>
          </w:p>
        </w:tc>
        <w:tc>
          <w:tcPr>
            <w:tcW w:w="1814" w:type="dxa"/>
            <w:vMerge w:val="continue"/>
          </w:tcPr>
          <w:p w14:paraId="2BCE5BD8">
            <w:pPr>
              <w:pStyle w:val="18"/>
              <w:rPr>
                <w:rFonts w:ascii="Times New Roman" w:hAnsi="Times New Roman" w:cs="Times New Roman"/>
                <w:color w:val="auto"/>
                <w:sz w:val="20"/>
                <w:szCs w:val="20"/>
              </w:rPr>
            </w:pPr>
          </w:p>
        </w:tc>
        <w:tc>
          <w:tcPr>
            <w:tcW w:w="950" w:type="dxa"/>
            <w:vMerge w:val="continue"/>
          </w:tcPr>
          <w:p w14:paraId="2D051F00">
            <w:pPr>
              <w:pStyle w:val="18"/>
              <w:rPr>
                <w:rFonts w:ascii="Times New Roman" w:hAnsi="Times New Roman" w:cs="Times New Roman"/>
                <w:b/>
                <w:color w:val="auto"/>
                <w:sz w:val="20"/>
                <w:szCs w:val="20"/>
              </w:rPr>
            </w:pPr>
          </w:p>
        </w:tc>
        <w:tc>
          <w:tcPr>
            <w:tcW w:w="4016" w:type="dxa"/>
            <w:vAlign w:val="center"/>
          </w:tcPr>
          <w:p w14:paraId="01D0EEF0">
            <w:pPr>
              <w:pStyle w:val="18"/>
              <w:rPr>
                <w:rFonts w:ascii="Times New Roman" w:hAnsi="Times New Roman" w:cs="Times New Roman"/>
                <w:color w:val="auto"/>
                <w:sz w:val="20"/>
                <w:szCs w:val="20"/>
              </w:rPr>
            </w:pPr>
            <w:r>
              <w:rPr>
                <w:rFonts w:ascii="Times New Roman" w:hAnsi="Times New Roman" w:cs="Times New Roman"/>
                <w:color w:val="auto"/>
                <w:sz w:val="20"/>
                <w:szCs w:val="20"/>
              </w:rPr>
              <w:t>3. Изучение тем вынесенных на самостоятельное изучение</w:t>
            </w:r>
          </w:p>
        </w:tc>
        <w:tc>
          <w:tcPr>
            <w:tcW w:w="1125" w:type="dxa"/>
            <w:vAlign w:val="center"/>
          </w:tcPr>
          <w:p w14:paraId="390567E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7DA4989B">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25456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51F96EDF">
            <w:pPr>
              <w:pStyle w:val="18"/>
              <w:rPr>
                <w:rFonts w:ascii="Times New Roman" w:hAnsi="Times New Roman" w:cs="Times New Roman"/>
                <w:color w:val="auto"/>
                <w:sz w:val="20"/>
                <w:szCs w:val="20"/>
              </w:rPr>
            </w:pPr>
          </w:p>
        </w:tc>
        <w:tc>
          <w:tcPr>
            <w:tcW w:w="1814" w:type="dxa"/>
            <w:vMerge w:val="continue"/>
          </w:tcPr>
          <w:p w14:paraId="6CF21FC2">
            <w:pPr>
              <w:pStyle w:val="18"/>
              <w:rPr>
                <w:rFonts w:ascii="Times New Roman" w:hAnsi="Times New Roman" w:cs="Times New Roman"/>
                <w:color w:val="auto"/>
                <w:sz w:val="20"/>
                <w:szCs w:val="20"/>
              </w:rPr>
            </w:pPr>
          </w:p>
        </w:tc>
        <w:tc>
          <w:tcPr>
            <w:tcW w:w="950" w:type="dxa"/>
            <w:vMerge w:val="continue"/>
          </w:tcPr>
          <w:p w14:paraId="1E187077">
            <w:pPr>
              <w:pStyle w:val="18"/>
              <w:rPr>
                <w:rFonts w:ascii="Times New Roman" w:hAnsi="Times New Roman" w:cs="Times New Roman"/>
                <w:b/>
                <w:color w:val="auto"/>
                <w:sz w:val="20"/>
                <w:szCs w:val="20"/>
              </w:rPr>
            </w:pPr>
          </w:p>
        </w:tc>
        <w:tc>
          <w:tcPr>
            <w:tcW w:w="4016" w:type="dxa"/>
            <w:vAlign w:val="center"/>
          </w:tcPr>
          <w:p w14:paraId="7CF6254C">
            <w:pPr>
              <w:pStyle w:val="18"/>
              <w:rPr>
                <w:rFonts w:ascii="Times New Roman" w:hAnsi="Times New Roman" w:cs="Times New Roman"/>
                <w:color w:val="auto"/>
                <w:sz w:val="20"/>
                <w:szCs w:val="20"/>
              </w:rPr>
            </w:pPr>
            <w:r>
              <w:rPr>
                <w:rFonts w:ascii="Times New Roman" w:hAnsi="Times New Roman" w:cs="Times New Roman"/>
                <w:color w:val="auto"/>
                <w:sz w:val="20"/>
                <w:szCs w:val="20"/>
              </w:rPr>
              <w:t>4. Подготовка устного сообщения</w:t>
            </w:r>
          </w:p>
        </w:tc>
        <w:tc>
          <w:tcPr>
            <w:tcW w:w="1125" w:type="dxa"/>
            <w:vAlign w:val="center"/>
          </w:tcPr>
          <w:p w14:paraId="1C5F3AEF">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3D5F77E7">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42259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5BA37C34">
            <w:pPr>
              <w:pStyle w:val="18"/>
              <w:rPr>
                <w:rFonts w:ascii="Times New Roman" w:hAnsi="Times New Roman" w:cs="Times New Roman"/>
                <w:color w:val="auto"/>
                <w:sz w:val="20"/>
                <w:szCs w:val="20"/>
              </w:rPr>
            </w:pPr>
          </w:p>
        </w:tc>
        <w:tc>
          <w:tcPr>
            <w:tcW w:w="1814" w:type="dxa"/>
            <w:vMerge w:val="continue"/>
          </w:tcPr>
          <w:p w14:paraId="567F0E8B">
            <w:pPr>
              <w:pStyle w:val="18"/>
              <w:rPr>
                <w:rFonts w:ascii="Times New Roman" w:hAnsi="Times New Roman" w:cs="Times New Roman"/>
                <w:color w:val="auto"/>
                <w:sz w:val="20"/>
                <w:szCs w:val="20"/>
              </w:rPr>
            </w:pPr>
          </w:p>
        </w:tc>
        <w:tc>
          <w:tcPr>
            <w:tcW w:w="950" w:type="dxa"/>
            <w:vMerge w:val="continue"/>
          </w:tcPr>
          <w:p w14:paraId="27022351">
            <w:pPr>
              <w:pStyle w:val="18"/>
              <w:rPr>
                <w:rFonts w:ascii="Times New Roman" w:hAnsi="Times New Roman" w:cs="Times New Roman"/>
                <w:b/>
                <w:color w:val="auto"/>
                <w:sz w:val="20"/>
                <w:szCs w:val="20"/>
              </w:rPr>
            </w:pPr>
          </w:p>
        </w:tc>
        <w:tc>
          <w:tcPr>
            <w:tcW w:w="4016" w:type="dxa"/>
            <w:vAlign w:val="center"/>
          </w:tcPr>
          <w:p w14:paraId="2C1EE142">
            <w:pPr>
              <w:pStyle w:val="18"/>
              <w:rPr>
                <w:rFonts w:ascii="Times New Roman" w:hAnsi="Times New Roman" w:cs="Times New Roman"/>
                <w:color w:val="auto"/>
                <w:sz w:val="20"/>
                <w:szCs w:val="20"/>
              </w:rPr>
            </w:pPr>
            <w:r>
              <w:rPr>
                <w:rFonts w:ascii="Times New Roman" w:hAnsi="Times New Roman" w:cs="Times New Roman"/>
                <w:color w:val="auto"/>
                <w:sz w:val="20"/>
                <w:szCs w:val="20"/>
              </w:rPr>
              <w:t>5. Поиск и обзор литературы и электронных источников</w:t>
            </w:r>
          </w:p>
        </w:tc>
        <w:tc>
          <w:tcPr>
            <w:tcW w:w="1125" w:type="dxa"/>
            <w:vAlign w:val="center"/>
          </w:tcPr>
          <w:p w14:paraId="34F72D5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13EC5FAE">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3D6E7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3D63CD05">
            <w:pPr>
              <w:pStyle w:val="18"/>
              <w:rPr>
                <w:rFonts w:ascii="Times New Roman" w:hAnsi="Times New Roman" w:cs="Times New Roman"/>
                <w:color w:val="auto"/>
                <w:sz w:val="20"/>
                <w:szCs w:val="20"/>
              </w:rPr>
            </w:pPr>
          </w:p>
        </w:tc>
        <w:tc>
          <w:tcPr>
            <w:tcW w:w="1814" w:type="dxa"/>
            <w:vMerge w:val="continue"/>
          </w:tcPr>
          <w:p w14:paraId="459013B9">
            <w:pPr>
              <w:pStyle w:val="18"/>
              <w:rPr>
                <w:rFonts w:ascii="Times New Roman" w:hAnsi="Times New Roman" w:cs="Times New Roman"/>
                <w:color w:val="auto"/>
                <w:sz w:val="20"/>
                <w:szCs w:val="20"/>
              </w:rPr>
            </w:pPr>
          </w:p>
        </w:tc>
        <w:tc>
          <w:tcPr>
            <w:tcW w:w="950" w:type="dxa"/>
            <w:vMerge w:val="continue"/>
          </w:tcPr>
          <w:p w14:paraId="44022664">
            <w:pPr>
              <w:pStyle w:val="18"/>
              <w:rPr>
                <w:rFonts w:ascii="Times New Roman" w:hAnsi="Times New Roman" w:cs="Times New Roman"/>
                <w:b/>
                <w:color w:val="auto"/>
                <w:sz w:val="20"/>
                <w:szCs w:val="20"/>
              </w:rPr>
            </w:pPr>
          </w:p>
        </w:tc>
        <w:tc>
          <w:tcPr>
            <w:tcW w:w="4016" w:type="dxa"/>
            <w:vAlign w:val="center"/>
          </w:tcPr>
          <w:p w14:paraId="597388F9">
            <w:pPr>
              <w:pStyle w:val="18"/>
              <w:rPr>
                <w:rFonts w:ascii="Times New Roman" w:hAnsi="Times New Roman" w:cs="Times New Roman"/>
                <w:color w:val="auto"/>
                <w:sz w:val="20"/>
                <w:szCs w:val="20"/>
              </w:rPr>
            </w:pPr>
            <w:r>
              <w:rPr>
                <w:rFonts w:ascii="Times New Roman" w:hAnsi="Times New Roman" w:cs="Times New Roman"/>
                <w:color w:val="auto"/>
                <w:sz w:val="20"/>
                <w:szCs w:val="20"/>
              </w:rPr>
              <w:t>6. Подготовка к тестированию</w:t>
            </w:r>
          </w:p>
        </w:tc>
        <w:tc>
          <w:tcPr>
            <w:tcW w:w="1125" w:type="dxa"/>
            <w:vAlign w:val="center"/>
          </w:tcPr>
          <w:p w14:paraId="24D4EA3B">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ADE0651">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14EB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57EB3F37">
            <w:pPr>
              <w:pStyle w:val="18"/>
              <w:rPr>
                <w:rFonts w:ascii="Times New Roman" w:hAnsi="Times New Roman" w:cs="Times New Roman"/>
                <w:color w:val="auto"/>
                <w:sz w:val="20"/>
                <w:szCs w:val="20"/>
              </w:rPr>
            </w:pPr>
          </w:p>
        </w:tc>
        <w:tc>
          <w:tcPr>
            <w:tcW w:w="1814" w:type="dxa"/>
            <w:vMerge w:val="continue"/>
          </w:tcPr>
          <w:p w14:paraId="6658A4A7">
            <w:pPr>
              <w:pStyle w:val="18"/>
              <w:rPr>
                <w:rFonts w:ascii="Times New Roman" w:hAnsi="Times New Roman" w:cs="Times New Roman"/>
                <w:color w:val="auto"/>
                <w:sz w:val="20"/>
                <w:szCs w:val="20"/>
              </w:rPr>
            </w:pPr>
          </w:p>
        </w:tc>
        <w:tc>
          <w:tcPr>
            <w:tcW w:w="950" w:type="dxa"/>
            <w:vMerge w:val="continue"/>
          </w:tcPr>
          <w:p w14:paraId="4512C452">
            <w:pPr>
              <w:pStyle w:val="18"/>
              <w:rPr>
                <w:rFonts w:ascii="Times New Roman" w:hAnsi="Times New Roman" w:cs="Times New Roman"/>
                <w:b/>
                <w:color w:val="auto"/>
                <w:sz w:val="20"/>
                <w:szCs w:val="20"/>
              </w:rPr>
            </w:pPr>
          </w:p>
        </w:tc>
        <w:tc>
          <w:tcPr>
            <w:tcW w:w="4016" w:type="dxa"/>
            <w:vAlign w:val="center"/>
          </w:tcPr>
          <w:p w14:paraId="7FB74EA3">
            <w:pPr>
              <w:pStyle w:val="18"/>
              <w:rPr>
                <w:rFonts w:ascii="Times New Roman" w:hAnsi="Times New Roman" w:cs="Times New Roman"/>
                <w:color w:val="auto"/>
                <w:sz w:val="20"/>
                <w:szCs w:val="20"/>
              </w:rPr>
            </w:pPr>
            <w:r>
              <w:rPr>
                <w:rFonts w:ascii="Times New Roman" w:hAnsi="Times New Roman" w:cs="Times New Roman"/>
                <w:color w:val="auto"/>
                <w:sz w:val="20"/>
                <w:szCs w:val="20"/>
              </w:rPr>
              <w:t>7.Подготовка к экзамену</w:t>
            </w:r>
          </w:p>
        </w:tc>
        <w:tc>
          <w:tcPr>
            <w:tcW w:w="1125" w:type="dxa"/>
            <w:vAlign w:val="center"/>
          </w:tcPr>
          <w:p w14:paraId="4BA3B9D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1388DEBB">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51708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restart"/>
          </w:tcPr>
          <w:p w14:paraId="4E5BD638">
            <w:pPr>
              <w:pStyle w:val="18"/>
              <w:rPr>
                <w:rFonts w:ascii="Times New Roman" w:hAnsi="Times New Roman" w:cs="Times New Roman"/>
                <w:color w:val="auto"/>
                <w:sz w:val="20"/>
                <w:szCs w:val="20"/>
              </w:rPr>
            </w:pPr>
            <w:r>
              <w:rPr>
                <w:rFonts w:ascii="Times New Roman" w:hAnsi="Times New Roman" w:cs="Times New Roman"/>
                <w:color w:val="auto"/>
                <w:sz w:val="20"/>
                <w:szCs w:val="20"/>
              </w:rPr>
              <w:t>9</w:t>
            </w:r>
          </w:p>
        </w:tc>
        <w:tc>
          <w:tcPr>
            <w:tcW w:w="1814" w:type="dxa"/>
            <w:vMerge w:val="restart"/>
          </w:tcPr>
          <w:p w14:paraId="7730FD06">
            <w:pPr>
              <w:pStyle w:val="18"/>
              <w:rPr>
                <w:rFonts w:ascii="Times New Roman" w:hAnsi="Times New Roman" w:cs="Times New Roman" w:eastAsiaTheme="minorEastAsia"/>
                <w:bCs/>
                <w:color w:val="auto"/>
                <w:sz w:val="20"/>
                <w:szCs w:val="20"/>
              </w:rPr>
            </w:pPr>
            <w:r>
              <w:rPr>
                <w:rFonts w:ascii="Times New Roman" w:hAnsi="Times New Roman" w:cs="Times New Roman" w:eastAsiaTheme="minorEastAsia"/>
                <w:bCs/>
                <w:color w:val="auto"/>
                <w:sz w:val="20"/>
                <w:szCs w:val="20"/>
              </w:rPr>
              <w:t>ТЕМА 9. Организация логистического управления</w:t>
            </w:r>
          </w:p>
          <w:p w14:paraId="745DDBEF">
            <w:pPr>
              <w:pStyle w:val="18"/>
              <w:rPr>
                <w:rFonts w:ascii="Times New Roman" w:hAnsi="Times New Roman" w:cs="Times New Roman" w:eastAsiaTheme="minorEastAsia"/>
                <w:bCs/>
                <w:color w:val="auto"/>
                <w:sz w:val="20"/>
                <w:szCs w:val="20"/>
              </w:rPr>
            </w:pPr>
          </w:p>
        </w:tc>
        <w:tc>
          <w:tcPr>
            <w:tcW w:w="950" w:type="dxa"/>
            <w:vMerge w:val="restart"/>
          </w:tcPr>
          <w:p w14:paraId="15EBEE1E">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12/16</w:t>
            </w:r>
          </w:p>
        </w:tc>
        <w:tc>
          <w:tcPr>
            <w:tcW w:w="4016" w:type="dxa"/>
            <w:vAlign w:val="center"/>
          </w:tcPr>
          <w:p w14:paraId="31D653C9">
            <w:pPr>
              <w:pStyle w:val="18"/>
              <w:rPr>
                <w:rFonts w:ascii="Times New Roman" w:hAnsi="Times New Roman" w:cs="Times New Roman"/>
                <w:color w:val="auto"/>
                <w:sz w:val="20"/>
                <w:szCs w:val="20"/>
              </w:rPr>
            </w:pPr>
            <w:r>
              <w:rPr>
                <w:rFonts w:ascii="Times New Roman" w:hAnsi="Times New Roman" w:cs="Times New Roman"/>
                <w:color w:val="auto"/>
                <w:sz w:val="20"/>
                <w:szCs w:val="20"/>
              </w:rPr>
              <w:t>1. Изучение тем лекций. Конспекты</w:t>
            </w:r>
          </w:p>
        </w:tc>
        <w:tc>
          <w:tcPr>
            <w:tcW w:w="1125" w:type="dxa"/>
            <w:vAlign w:val="center"/>
          </w:tcPr>
          <w:p w14:paraId="7614C781">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73EFAE5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62189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62176AC1">
            <w:pPr>
              <w:pStyle w:val="18"/>
              <w:rPr>
                <w:rFonts w:ascii="Times New Roman" w:hAnsi="Times New Roman" w:cs="Times New Roman"/>
                <w:color w:val="auto"/>
                <w:sz w:val="20"/>
                <w:szCs w:val="20"/>
              </w:rPr>
            </w:pPr>
          </w:p>
        </w:tc>
        <w:tc>
          <w:tcPr>
            <w:tcW w:w="1814" w:type="dxa"/>
            <w:vMerge w:val="continue"/>
          </w:tcPr>
          <w:p w14:paraId="0D7BA2E7">
            <w:pPr>
              <w:pStyle w:val="18"/>
              <w:rPr>
                <w:rFonts w:ascii="Times New Roman" w:hAnsi="Times New Roman" w:cs="Times New Roman"/>
                <w:color w:val="auto"/>
                <w:sz w:val="20"/>
                <w:szCs w:val="20"/>
              </w:rPr>
            </w:pPr>
          </w:p>
        </w:tc>
        <w:tc>
          <w:tcPr>
            <w:tcW w:w="950" w:type="dxa"/>
            <w:vMerge w:val="continue"/>
          </w:tcPr>
          <w:p w14:paraId="5788FA0B">
            <w:pPr>
              <w:pStyle w:val="18"/>
              <w:rPr>
                <w:rFonts w:ascii="Times New Roman" w:hAnsi="Times New Roman" w:cs="Times New Roman"/>
                <w:b/>
                <w:color w:val="auto"/>
                <w:sz w:val="20"/>
                <w:szCs w:val="20"/>
              </w:rPr>
            </w:pPr>
          </w:p>
        </w:tc>
        <w:tc>
          <w:tcPr>
            <w:tcW w:w="4016" w:type="dxa"/>
            <w:vAlign w:val="center"/>
          </w:tcPr>
          <w:p w14:paraId="115B824C">
            <w:pPr>
              <w:pStyle w:val="18"/>
              <w:rPr>
                <w:rFonts w:ascii="Times New Roman" w:hAnsi="Times New Roman" w:cs="Times New Roman"/>
                <w:color w:val="auto"/>
                <w:sz w:val="20"/>
                <w:szCs w:val="20"/>
              </w:rPr>
            </w:pPr>
            <w:r>
              <w:rPr>
                <w:rFonts w:ascii="Times New Roman" w:hAnsi="Times New Roman" w:cs="Times New Roman"/>
                <w:color w:val="auto"/>
                <w:sz w:val="20"/>
                <w:szCs w:val="20"/>
              </w:rPr>
              <w:t>2.Подготовка к контрольным и практическим занятиям</w:t>
            </w:r>
          </w:p>
        </w:tc>
        <w:tc>
          <w:tcPr>
            <w:tcW w:w="1125" w:type="dxa"/>
            <w:vAlign w:val="center"/>
          </w:tcPr>
          <w:p w14:paraId="671D0473">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646301E9">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4AD7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1B019959">
            <w:pPr>
              <w:pStyle w:val="18"/>
              <w:rPr>
                <w:rFonts w:ascii="Times New Roman" w:hAnsi="Times New Roman" w:cs="Times New Roman"/>
                <w:color w:val="auto"/>
                <w:sz w:val="20"/>
                <w:szCs w:val="20"/>
              </w:rPr>
            </w:pPr>
          </w:p>
        </w:tc>
        <w:tc>
          <w:tcPr>
            <w:tcW w:w="1814" w:type="dxa"/>
            <w:vMerge w:val="continue"/>
          </w:tcPr>
          <w:p w14:paraId="42D0A388">
            <w:pPr>
              <w:pStyle w:val="18"/>
              <w:rPr>
                <w:rFonts w:ascii="Times New Roman" w:hAnsi="Times New Roman" w:cs="Times New Roman"/>
                <w:color w:val="auto"/>
                <w:sz w:val="20"/>
                <w:szCs w:val="20"/>
              </w:rPr>
            </w:pPr>
          </w:p>
        </w:tc>
        <w:tc>
          <w:tcPr>
            <w:tcW w:w="950" w:type="dxa"/>
            <w:vMerge w:val="continue"/>
          </w:tcPr>
          <w:p w14:paraId="7CACF046">
            <w:pPr>
              <w:pStyle w:val="18"/>
              <w:rPr>
                <w:rFonts w:ascii="Times New Roman" w:hAnsi="Times New Roman" w:cs="Times New Roman"/>
                <w:b/>
                <w:color w:val="auto"/>
                <w:sz w:val="20"/>
                <w:szCs w:val="20"/>
              </w:rPr>
            </w:pPr>
          </w:p>
        </w:tc>
        <w:tc>
          <w:tcPr>
            <w:tcW w:w="4016" w:type="dxa"/>
            <w:vAlign w:val="center"/>
          </w:tcPr>
          <w:p w14:paraId="4C268B13">
            <w:pPr>
              <w:pStyle w:val="18"/>
              <w:rPr>
                <w:rFonts w:ascii="Times New Roman" w:hAnsi="Times New Roman" w:cs="Times New Roman"/>
                <w:color w:val="auto"/>
                <w:sz w:val="20"/>
                <w:szCs w:val="20"/>
              </w:rPr>
            </w:pPr>
            <w:r>
              <w:rPr>
                <w:rFonts w:ascii="Times New Roman" w:hAnsi="Times New Roman" w:cs="Times New Roman"/>
                <w:color w:val="auto"/>
                <w:sz w:val="20"/>
                <w:szCs w:val="20"/>
              </w:rPr>
              <w:t>3. Изучение тем вынесенных на самостоятельное изучение</w:t>
            </w:r>
          </w:p>
        </w:tc>
        <w:tc>
          <w:tcPr>
            <w:tcW w:w="1125" w:type="dxa"/>
            <w:vAlign w:val="center"/>
          </w:tcPr>
          <w:p w14:paraId="03812F5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F63793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r>
      <w:tr w14:paraId="4EAA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7146CF82">
            <w:pPr>
              <w:pStyle w:val="18"/>
              <w:rPr>
                <w:rFonts w:ascii="Times New Roman" w:hAnsi="Times New Roman" w:cs="Times New Roman"/>
                <w:color w:val="auto"/>
                <w:sz w:val="20"/>
                <w:szCs w:val="20"/>
              </w:rPr>
            </w:pPr>
          </w:p>
        </w:tc>
        <w:tc>
          <w:tcPr>
            <w:tcW w:w="1814" w:type="dxa"/>
            <w:vMerge w:val="continue"/>
          </w:tcPr>
          <w:p w14:paraId="6234E0C1">
            <w:pPr>
              <w:pStyle w:val="18"/>
              <w:rPr>
                <w:rFonts w:ascii="Times New Roman" w:hAnsi="Times New Roman" w:cs="Times New Roman"/>
                <w:color w:val="auto"/>
                <w:sz w:val="20"/>
                <w:szCs w:val="20"/>
              </w:rPr>
            </w:pPr>
          </w:p>
        </w:tc>
        <w:tc>
          <w:tcPr>
            <w:tcW w:w="950" w:type="dxa"/>
            <w:vMerge w:val="continue"/>
          </w:tcPr>
          <w:p w14:paraId="611A57BD">
            <w:pPr>
              <w:pStyle w:val="18"/>
              <w:rPr>
                <w:rFonts w:ascii="Times New Roman" w:hAnsi="Times New Roman" w:cs="Times New Roman"/>
                <w:b/>
                <w:color w:val="auto"/>
                <w:sz w:val="20"/>
                <w:szCs w:val="20"/>
              </w:rPr>
            </w:pPr>
          </w:p>
        </w:tc>
        <w:tc>
          <w:tcPr>
            <w:tcW w:w="4016" w:type="dxa"/>
            <w:vAlign w:val="center"/>
          </w:tcPr>
          <w:p w14:paraId="3F2F292F">
            <w:pPr>
              <w:pStyle w:val="18"/>
              <w:rPr>
                <w:rFonts w:ascii="Times New Roman" w:hAnsi="Times New Roman" w:cs="Times New Roman"/>
                <w:color w:val="auto"/>
                <w:sz w:val="20"/>
                <w:szCs w:val="20"/>
              </w:rPr>
            </w:pPr>
            <w:r>
              <w:rPr>
                <w:rFonts w:ascii="Times New Roman" w:hAnsi="Times New Roman" w:cs="Times New Roman"/>
                <w:color w:val="auto"/>
                <w:sz w:val="20"/>
                <w:szCs w:val="20"/>
              </w:rPr>
              <w:t>4. Подготовка устного сообщения</w:t>
            </w:r>
          </w:p>
        </w:tc>
        <w:tc>
          <w:tcPr>
            <w:tcW w:w="1125" w:type="dxa"/>
            <w:vAlign w:val="center"/>
          </w:tcPr>
          <w:p w14:paraId="50AE9AB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4080027">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03194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3EC9E327">
            <w:pPr>
              <w:pStyle w:val="18"/>
              <w:rPr>
                <w:rFonts w:ascii="Times New Roman" w:hAnsi="Times New Roman" w:cs="Times New Roman"/>
                <w:color w:val="auto"/>
                <w:sz w:val="20"/>
                <w:szCs w:val="20"/>
              </w:rPr>
            </w:pPr>
          </w:p>
        </w:tc>
        <w:tc>
          <w:tcPr>
            <w:tcW w:w="1814" w:type="dxa"/>
            <w:vMerge w:val="continue"/>
          </w:tcPr>
          <w:p w14:paraId="6E468E80">
            <w:pPr>
              <w:pStyle w:val="18"/>
              <w:rPr>
                <w:rFonts w:ascii="Times New Roman" w:hAnsi="Times New Roman" w:cs="Times New Roman"/>
                <w:color w:val="auto"/>
                <w:sz w:val="20"/>
                <w:szCs w:val="20"/>
              </w:rPr>
            </w:pPr>
          </w:p>
        </w:tc>
        <w:tc>
          <w:tcPr>
            <w:tcW w:w="950" w:type="dxa"/>
            <w:vMerge w:val="continue"/>
          </w:tcPr>
          <w:p w14:paraId="535B272E">
            <w:pPr>
              <w:pStyle w:val="18"/>
              <w:rPr>
                <w:rFonts w:ascii="Times New Roman" w:hAnsi="Times New Roman" w:cs="Times New Roman"/>
                <w:b/>
                <w:color w:val="auto"/>
                <w:sz w:val="20"/>
                <w:szCs w:val="20"/>
              </w:rPr>
            </w:pPr>
          </w:p>
        </w:tc>
        <w:tc>
          <w:tcPr>
            <w:tcW w:w="4016" w:type="dxa"/>
            <w:vAlign w:val="center"/>
          </w:tcPr>
          <w:p w14:paraId="0F6DFA67">
            <w:pPr>
              <w:pStyle w:val="18"/>
              <w:rPr>
                <w:rFonts w:ascii="Times New Roman" w:hAnsi="Times New Roman" w:cs="Times New Roman"/>
                <w:color w:val="auto"/>
                <w:sz w:val="20"/>
                <w:szCs w:val="20"/>
              </w:rPr>
            </w:pPr>
            <w:r>
              <w:rPr>
                <w:rFonts w:ascii="Times New Roman" w:hAnsi="Times New Roman" w:cs="Times New Roman"/>
                <w:color w:val="auto"/>
                <w:sz w:val="20"/>
                <w:szCs w:val="20"/>
              </w:rPr>
              <w:t>5. Поиск и обзор литературы и электронных источников</w:t>
            </w:r>
          </w:p>
        </w:tc>
        <w:tc>
          <w:tcPr>
            <w:tcW w:w="1125" w:type="dxa"/>
            <w:vAlign w:val="center"/>
          </w:tcPr>
          <w:p w14:paraId="5B2EEA5B">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614E783D">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4353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355F05BD">
            <w:pPr>
              <w:pStyle w:val="18"/>
              <w:rPr>
                <w:rFonts w:ascii="Times New Roman" w:hAnsi="Times New Roman" w:cs="Times New Roman"/>
                <w:color w:val="auto"/>
                <w:sz w:val="20"/>
                <w:szCs w:val="20"/>
              </w:rPr>
            </w:pPr>
          </w:p>
        </w:tc>
        <w:tc>
          <w:tcPr>
            <w:tcW w:w="1814" w:type="dxa"/>
            <w:vMerge w:val="continue"/>
          </w:tcPr>
          <w:p w14:paraId="30944105">
            <w:pPr>
              <w:pStyle w:val="18"/>
              <w:rPr>
                <w:rFonts w:ascii="Times New Roman" w:hAnsi="Times New Roman" w:cs="Times New Roman"/>
                <w:color w:val="auto"/>
                <w:sz w:val="20"/>
                <w:szCs w:val="20"/>
              </w:rPr>
            </w:pPr>
          </w:p>
        </w:tc>
        <w:tc>
          <w:tcPr>
            <w:tcW w:w="950" w:type="dxa"/>
            <w:vMerge w:val="continue"/>
          </w:tcPr>
          <w:p w14:paraId="20D1D905">
            <w:pPr>
              <w:pStyle w:val="18"/>
              <w:rPr>
                <w:rFonts w:ascii="Times New Roman" w:hAnsi="Times New Roman" w:cs="Times New Roman"/>
                <w:b/>
                <w:color w:val="auto"/>
                <w:sz w:val="20"/>
                <w:szCs w:val="20"/>
              </w:rPr>
            </w:pPr>
          </w:p>
        </w:tc>
        <w:tc>
          <w:tcPr>
            <w:tcW w:w="4016" w:type="dxa"/>
            <w:vAlign w:val="center"/>
          </w:tcPr>
          <w:p w14:paraId="5363BC97">
            <w:pPr>
              <w:pStyle w:val="18"/>
              <w:rPr>
                <w:rFonts w:ascii="Times New Roman" w:hAnsi="Times New Roman" w:cs="Times New Roman"/>
                <w:color w:val="auto"/>
                <w:sz w:val="20"/>
                <w:szCs w:val="20"/>
              </w:rPr>
            </w:pPr>
            <w:r>
              <w:rPr>
                <w:rFonts w:ascii="Times New Roman" w:hAnsi="Times New Roman" w:cs="Times New Roman"/>
                <w:color w:val="auto"/>
                <w:sz w:val="20"/>
                <w:szCs w:val="20"/>
              </w:rPr>
              <w:t xml:space="preserve">6. Подготовка к тестированию </w:t>
            </w:r>
          </w:p>
        </w:tc>
        <w:tc>
          <w:tcPr>
            <w:tcW w:w="1125" w:type="dxa"/>
            <w:vAlign w:val="center"/>
          </w:tcPr>
          <w:p w14:paraId="5AABDBC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70A610B1">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0B20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736AEE48">
            <w:pPr>
              <w:pStyle w:val="18"/>
              <w:rPr>
                <w:rFonts w:ascii="Times New Roman" w:hAnsi="Times New Roman" w:cs="Times New Roman"/>
                <w:color w:val="auto"/>
                <w:sz w:val="20"/>
                <w:szCs w:val="20"/>
              </w:rPr>
            </w:pPr>
          </w:p>
        </w:tc>
        <w:tc>
          <w:tcPr>
            <w:tcW w:w="1814" w:type="dxa"/>
            <w:vMerge w:val="continue"/>
          </w:tcPr>
          <w:p w14:paraId="55CF4BFE">
            <w:pPr>
              <w:pStyle w:val="18"/>
              <w:rPr>
                <w:rFonts w:ascii="Times New Roman" w:hAnsi="Times New Roman" w:cs="Times New Roman"/>
                <w:color w:val="auto"/>
                <w:sz w:val="20"/>
                <w:szCs w:val="20"/>
              </w:rPr>
            </w:pPr>
          </w:p>
        </w:tc>
        <w:tc>
          <w:tcPr>
            <w:tcW w:w="950" w:type="dxa"/>
            <w:vMerge w:val="continue"/>
          </w:tcPr>
          <w:p w14:paraId="3CC4755E">
            <w:pPr>
              <w:pStyle w:val="18"/>
              <w:rPr>
                <w:rFonts w:ascii="Times New Roman" w:hAnsi="Times New Roman" w:cs="Times New Roman"/>
                <w:b/>
                <w:color w:val="auto"/>
                <w:sz w:val="20"/>
                <w:szCs w:val="20"/>
              </w:rPr>
            </w:pPr>
          </w:p>
        </w:tc>
        <w:tc>
          <w:tcPr>
            <w:tcW w:w="4016" w:type="dxa"/>
            <w:vAlign w:val="center"/>
          </w:tcPr>
          <w:p w14:paraId="3BA90F62">
            <w:pPr>
              <w:pStyle w:val="18"/>
              <w:rPr>
                <w:rFonts w:ascii="Times New Roman" w:hAnsi="Times New Roman" w:cs="Times New Roman"/>
                <w:color w:val="auto"/>
                <w:sz w:val="20"/>
                <w:szCs w:val="20"/>
              </w:rPr>
            </w:pPr>
            <w:r>
              <w:rPr>
                <w:rFonts w:ascii="Times New Roman" w:hAnsi="Times New Roman" w:cs="Times New Roman"/>
                <w:color w:val="auto"/>
                <w:sz w:val="20"/>
                <w:szCs w:val="20"/>
              </w:rPr>
              <w:t>7.Подготовка к экзамену</w:t>
            </w:r>
          </w:p>
        </w:tc>
        <w:tc>
          <w:tcPr>
            <w:tcW w:w="1125" w:type="dxa"/>
            <w:vAlign w:val="center"/>
          </w:tcPr>
          <w:p w14:paraId="790EEB7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6FF9C7DB">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71F6C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restart"/>
          </w:tcPr>
          <w:p w14:paraId="41670AA7">
            <w:pPr>
              <w:pStyle w:val="18"/>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1814" w:type="dxa"/>
            <w:vMerge w:val="restart"/>
          </w:tcPr>
          <w:p w14:paraId="34A14041">
            <w:pPr>
              <w:pStyle w:val="18"/>
              <w:rPr>
                <w:rFonts w:ascii="Times New Roman" w:hAnsi="Times New Roman" w:cs="Times New Roman"/>
                <w:color w:val="auto"/>
                <w:sz w:val="20"/>
                <w:szCs w:val="20"/>
              </w:rPr>
            </w:pPr>
            <w:r>
              <w:rPr>
                <w:rFonts w:ascii="Times New Roman" w:hAnsi="Times New Roman" w:cs="Times New Roman" w:eastAsiaTheme="minorEastAsia"/>
                <w:bCs/>
                <w:color w:val="auto"/>
                <w:sz w:val="20"/>
                <w:szCs w:val="20"/>
                <w:lang w:val="zh-CN"/>
              </w:rPr>
              <w:t>ТЕМА 10. Логистические системы мониторинга цепей поставок</w:t>
            </w:r>
          </w:p>
        </w:tc>
        <w:tc>
          <w:tcPr>
            <w:tcW w:w="950" w:type="dxa"/>
            <w:vMerge w:val="restart"/>
          </w:tcPr>
          <w:p w14:paraId="6738F497">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12/17</w:t>
            </w:r>
          </w:p>
          <w:p w14:paraId="5944FB44">
            <w:pPr>
              <w:pStyle w:val="18"/>
              <w:rPr>
                <w:rFonts w:ascii="Times New Roman" w:hAnsi="Times New Roman" w:cs="Times New Roman"/>
                <w:b/>
                <w:color w:val="auto"/>
                <w:sz w:val="20"/>
                <w:szCs w:val="20"/>
              </w:rPr>
            </w:pPr>
          </w:p>
        </w:tc>
        <w:tc>
          <w:tcPr>
            <w:tcW w:w="4016" w:type="dxa"/>
            <w:vAlign w:val="center"/>
          </w:tcPr>
          <w:p w14:paraId="1A8E4700">
            <w:pPr>
              <w:pStyle w:val="18"/>
              <w:rPr>
                <w:rFonts w:ascii="Times New Roman" w:hAnsi="Times New Roman" w:cs="Times New Roman"/>
                <w:color w:val="auto"/>
                <w:sz w:val="20"/>
                <w:szCs w:val="20"/>
              </w:rPr>
            </w:pPr>
            <w:r>
              <w:rPr>
                <w:rFonts w:ascii="Times New Roman" w:hAnsi="Times New Roman" w:cs="Times New Roman"/>
                <w:color w:val="auto"/>
                <w:sz w:val="20"/>
                <w:szCs w:val="20"/>
              </w:rPr>
              <w:t>1. Изучение тем лекций. Конспекты</w:t>
            </w:r>
          </w:p>
        </w:tc>
        <w:tc>
          <w:tcPr>
            <w:tcW w:w="1125" w:type="dxa"/>
            <w:vAlign w:val="center"/>
          </w:tcPr>
          <w:p w14:paraId="3BB3641D">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4B51305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5199F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2A09D40B">
            <w:pPr>
              <w:pStyle w:val="18"/>
              <w:rPr>
                <w:rFonts w:ascii="Times New Roman" w:hAnsi="Times New Roman" w:cs="Times New Roman"/>
                <w:color w:val="auto"/>
                <w:sz w:val="20"/>
                <w:szCs w:val="20"/>
              </w:rPr>
            </w:pPr>
          </w:p>
        </w:tc>
        <w:tc>
          <w:tcPr>
            <w:tcW w:w="1814" w:type="dxa"/>
            <w:vMerge w:val="continue"/>
          </w:tcPr>
          <w:p w14:paraId="38333F75">
            <w:pPr>
              <w:pStyle w:val="18"/>
              <w:rPr>
                <w:rFonts w:ascii="Times New Roman" w:hAnsi="Times New Roman" w:cs="Times New Roman"/>
                <w:color w:val="auto"/>
                <w:sz w:val="20"/>
                <w:szCs w:val="20"/>
              </w:rPr>
            </w:pPr>
          </w:p>
        </w:tc>
        <w:tc>
          <w:tcPr>
            <w:tcW w:w="950" w:type="dxa"/>
            <w:vMerge w:val="continue"/>
          </w:tcPr>
          <w:p w14:paraId="7EC74D1D">
            <w:pPr>
              <w:pStyle w:val="18"/>
              <w:rPr>
                <w:rFonts w:ascii="Times New Roman" w:hAnsi="Times New Roman" w:cs="Times New Roman"/>
                <w:b/>
                <w:color w:val="auto"/>
                <w:sz w:val="20"/>
                <w:szCs w:val="20"/>
              </w:rPr>
            </w:pPr>
          </w:p>
        </w:tc>
        <w:tc>
          <w:tcPr>
            <w:tcW w:w="4016" w:type="dxa"/>
            <w:vAlign w:val="center"/>
          </w:tcPr>
          <w:p w14:paraId="64E79525">
            <w:pPr>
              <w:pStyle w:val="18"/>
              <w:rPr>
                <w:rFonts w:ascii="Times New Roman" w:hAnsi="Times New Roman" w:cs="Times New Roman"/>
                <w:color w:val="auto"/>
                <w:sz w:val="20"/>
                <w:szCs w:val="20"/>
              </w:rPr>
            </w:pPr>
            <w:r>
              <w:rPr>
                <w:rFonts w:ascii="Times New Roman" w:hAnsi="Times New Roman" w:cs="Times New Roman"/>
                <w:color w:val="auto"/>
                <w:sz w:val="20"/>
                <w:szCs w:val="20"/>
              </w:rPr>
              <w:t>2.Подготовка к контрольным и практическим занятиям</w:t>
            </w:r>
          </w:p>
        </w:tc>
        <w:tc>
          <w:tcPr>
            <w:tcW w:w="1125" w:type="dxa"/>
            <w:vAlign w:val="center"/>
          </w:tcPr>
          <w:p w14:paraId="60DAC17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2F14FFFC">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491C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19D019F6">
            <w:pPr>
              <w:pStyle w:val="18"/>
              <w:rPr>
                <w:rFonts w:ascii="Times New Roman" w:hAnsi="Times New Roman" w:cs="Times New Roman"/>
                <w:color w:val="auto"/>
                <w:sz w:val="20"/>
                <w:szCs w:val="20"/>
              </w:rPr>
            </w:pPr>
          </w:p>
        </w:tc>
        <w:tc>
          <w:tcPr>
            <w:tcW w:w="1814" w:type="dxa"/>
            <w:vMerge w:val="continue"/>
          </w:tcPr>
          <w:p w14:paraId="33257FE2">
            <w:pPr>
              <w:pStyle w:val="18"/>
              <w:rPr>
                <w:rFonts w:ascii="Times New Roman" w:hAnsi="Times New Roman" w:cs="Times New Roman"/>
                <w:color w:val="auto"/>
                <w:sz w:val="20"/>
                <w:szCs w:val="20"/>
              </w:rPr>
            </w:pPr>
          </w:p>
        </w:tc>
        <w:tc>
          <w:tcPr>
            <w:tcW w:w="950" w:type="dxa"/>
            <w:vMerge w:val="continue"/>
          </w:tcPr>
          <w:p w14:paraId="2AF64843">
            <w:pPr>
              <w:pStyle w:val="18"/>
              <w:rPr>
                <w:rFonts w:ascii="Times New Roman" w:hAnsi="Times New Roman" w:cs="Times New Roman"/>
                <w:b/>
                <w:color w:val="auto"/>
                <w:sz w:val="20"/>
                <w:szCs w:val="20"/>
              </w:rPr>
            </w:pPr>
          </w:p>
        </w:tc>
        <w:tc>
          <w:tcPr>
            <w:tcW w:w="4016" w:type="dxa"/>
            <w:vAlign w:val="center"/>
          </w:tcPr>
          <w:p w14:paraId="418A57E5">
            <w:pPr>
              <w:pStyle w:val="18"/>
              <w:rPr>
                <w:rFonts w:ascii="Times New Roman" w:hAnsi="Times New Roman" w:cs="Times New Roman"/>
                <w:color w:val="auto"/>
                <w:sz w:val="20"/>
                <w:szCs w:val="20"/>
              </w:rPr>
            </w:pPr>
            <w:r>
              <w:rPr>
                <w:rFonts w:ascii="Times New Roman" w:hAnsi="Times New Roman" w:cs="Times New Roman"/>
                <w:color w:val="auto"/>
                <w:sz w:val="20"/>
                <w:szCs w:val="20"/>
              </w:rPr>
              <w:t>3. Изучение тем вынесенных на самостоятельное изучение</w:t>
            </w:r>
          </w:p>
        </w:tc>
        <w:tc>
          <w:tcPr>
            <w:tcW w:w="1125" w:type="dxa"/>
            <w:vAlign w:val="center"/>
          </w:tcPr>
          <w:p w14:paraId="4FEE285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13D96DF7">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0705D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02258FF6">
            <w:pPr>
              <w:pStyle w:val="18"/>
              <w:rPr>
                <w:rFonts w:ascii="Times New Roman" w:hAnsi="Times New Roman" w:cs="Times New Roman"/>
                <w:color w:val="auto"/>
                <w:sz w:val="20"/>
                <w:szCs w:val="20"/>
              </w:rPr>
            </w:pPr>
          </w:p>
        </w:tc>
        <w:tc>
          <w:tcPr>
            <w:tcW w:w="1814" w:type="dxa"/>
            <w:vMerge w:val="continue"/>
          </w:tcPr>
          <w:p w14:paraId="49766784">
            <w:pPr>
              <w:pStyle w:val="18"/>
              <w:rPr>
                <w:rFonts w:ascii="Times New Roman" w:hAnsi="Times New Roman" w:cs="Times New Roman"/>
                <w:color w:val="auto"/>
                <w:sz w:val="20"/>
                <w:szCs w:val="20"/>
              </w:rPr>
            </w:pPr>
          </w:p>
        </w:tc>
        <w:tc>
          <w:tcPr>
            <w:tcW w:w="950" w:type="dxa"/>
            <w:vMerge w:val="continue"/>
          </w:tcPr>
          <w:p w14:paraId="2F162207">
            <w:pPr>
              <w:pStyle w:val="18"/>
              <w:rPr>
                <w:rFonts w:ascii="Times New Roman" w:hAnsi="Times New Roman" w:cs="Times New Roman"/>
                <w:b/>
                <w:color w:val="auto"/>
                <w:sz w:val="20"/>
                <w:szCs w:val="20"/>
              </w:rPr>
            </w:pPr>
          </w:p>
        </w:tc>
        <w:tc>
          <w:tcPr>
            <w:tcW w:w="4016" w:type="dxa"/>
            <w:vAlign w:val="center"/>
          </w:tcPr>
          <w:p w14:paraId="57ED09D0">
            <w:pPr>
              <w:pStyle w:val="18"/>
              <w:rPr>
                <w:rFonts w:ascii="Times New Roman" w:hAnsi="Times New Roman" w:cs="Times New Roman"/>
                <w:color w:val="auto"/>
                <w:sz w:val="20"/>
                <w:szCs w:val="20"/>
              </w:rPr>
            </w:pPr>
            <w:r>
              <w:rPr>
                <w:rFonts w:ascii="Times New Roman" w:hAnsi="Times New Roman" w:cs="Times New Roman"/>
                <w:color w:val="auto"/>
                <w:sz w:val="20"/>
                <w:szCs w:val="20"/>
              </w:rPr>
              <w:t>4. Подготовка устного сообщения</w:t>
            </w:r>
          </w:p>
        </w:tc>
        <w:tc>
          <w:tcPr>
            <w:tcW w:w="1125" w:type="dxa"/>
            <w:vAlign w:val="center"/>
          </w:tcPr>
          <w:p w14:paraId="5F9379F6">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9C3DA1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28E7F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14F57BB8">
            <w:pPr>
              <w:pStyle w:val="18"/>
              <w:rPr>
                <w:rFonts w:ascii="Times New Roman" w:hAnsi="Times New Roman" w:cs="Times New Roman"/>
                <w:color w:val="auto"/>
                <w:sz w:val="20"/>
                <w:szCs w:val="20"/>
              </w:rPr>
            </w:pPr>
          </w:p>
        </w:tc>
        <w:tc>
          <w:tcPr>
            <w:tcW w:w="1814" w:type="dxa"/>
            <w:vMerge w:val="continue"/>
          </w:tcPr>
          <w:p w14:paraId="6476B9B9">
            <w:pPr>
              <w:pStyle w:val="18"/>
              <w:rPr>
                <w:rFonts w:ascii="Times New Roman" w:hAnsi="Times New Roman" w:cs="Times New Roman"/>
                <w:color w:val="auto"/>
                <w:sz w:val="20"/>
                <w:szCs w:val="20"/>
              </w:rPr>
            </w:pPr>
          </w:p>
        </w:tc>
        <w:tc>
          <w:tcPr>
            <w:tcW w:w="950" w:type="dxa"/>
            <w:vMerge w:val="continue"/>
          </w:tcPr>
          <w:p w14:paraId="0078A8F5">
            <w:pPr>
              <w:pStyle w:val="18"/>
              <w:rPr>
                <w:rFonts w:ascii="Times New Roman" w:hAnsi="Times New Roman" w:cs="Times New Roman"/>
                <w:b/>
                <w:color w:val="auto"/>
                <w:sz w:val="20"/>
                <w:szCs w:val="20"/>
              </w:rPr>
            </w:pPr>
          </w:p>
        </w:tc>
        <w:tc>
          <w:tcPr>
            <w:tcW w:w="4016" w:type="dxa"/>
            <w:vAlign w:val="center"/>
          </w:tcPr>
          <w:p w14:paraId="73FC38D8">
            <w:pPr>
              <w:pStyle w:val="18"/>
              <w:rPr>
                <w:rFonts w:ascii="Times New Roman" w:hAnsi="Times New Roman" w:cs="Times New Roman"/>
                <w:color w:val="auto"/>
                <w:sz w:val="20"/>
                <w:szCs w:val="20"/>
              </w:rPr>
            </w:pPr>
            <w:r>
              <w:rPr>
                <w:rFonts w:ascii="Times New Roman" w:hAnsi="Times New Roman" w:cs="Times New Roman"/>
                <w:color w:val="auto"/>
                <w:sz w:val="20"/>
                <w:szCs w:val="20"/>
              </w:rPr>
              <w:t>5. Поиск и обзор литературы и электронных источников</w:t>
            </w:r>
          </w:p>
        </w:tc>
        <w:tc>
          <w:tcPr>
            <w:tcW w:w="1125" w:type="dxa"/>
            <w:vAlign w:val="center"/>
          </w:tcPr>
          <w:p w14:paraId="77D34B65">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0681508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69617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3FE13393">
            <w:pPr>
              <w:pStyle w:val="18"/>
              <w:rPr>
                <w:rFonts w:ascii="Times New Roman" w:hAnsi="Times New Roman" w:cs="Times New Roman"/>
                <w:color w:val="auto"/>
                <w:sz w:val="20"/>
                <w:szCs w:val="20"/>
              </w:rPr>
            </w:pPr>
          </w:p>
        </w:tc>
        <w:tc>
          <w:tcPr>
            <w:tcW w:w="1814" w:type="dxa"/>
            <w:vMerge w:val="continue"/>
          </w:tcPr>
          <w:p w14:paraId="4D4727F0">
            <w:pPr>
              <w:pStyle w:val="18"/>
              <w:rPr>
                <w:rFonts w:ascii="Times New Roman" w:hAnsi="Times New Roman" w:cs="Times New Roman"/>
                <w:color w:val="auto"/>
                <w:sz w:val="20"/>
                <w:szCs w:val="20"/>
              </w:rPr>
            </w:pPr>
          </w:p>
        </w:tc>
        <w:tc>
          <w:tcPr>
            <w:tcW w:w="950" w:type="dxa"/>
            <w:vMerge w:val="continue"/>
          </w:tcPr>
          <w:p w14:paraId="1CD3C450">
            <w:pPr>
              <w:pStyle w:val="18"/>
              <w:rPr>
                <w:rFonts w:ascii="Times New Roman" w:hAnsi="Times New Roman" w:cs="Times New Roman"/>
                <w:b/>
                <w:color w:val="auto"/>
                <w:sz w:val="20"/>
                <w:szCs w:val="20"/>
              </w:rPr>
            </w:pPr>
          </w:p>
        </w:tc>
        <w:tc>
          <w:tcPr>
            <w:tcW w:w="4016" w:type="dxa"/>
            <w:vAlign w:val="center"/>
          </w:tcPr>
          <w:p w14:paraId="58A2E487">
            <w:pPr>
              <w:pStyle w:val="18"/>
              <w:rPr>
                <w:rFonts w:ascii="Times New Roman" w:hAnsi="Times New Roman" w:cs="Times New Roman"/>
                <w:color w:val="auto"/>
                <w:sz w:val="20"/>
                <w:szCs w:val="20"/>
              </w:rPr>
            </w:pPr>
            <w:r>
              <w:rPr>
                <w:rFonts w:ascii="Times New Roman" w:hAnsi="Times New Roman" w:cs="Times New Roman"/>
                <w:color w:val="auto"/>
                <w:sz w:val="20"/>
                <w:szCs w:val="20"/>
              </w:rPr>
              <w:t>6. Подготовка к тестированию</w:t>
            </w:r>
          </w:p>
        </w:tc>
        <w:tc>
          <w:tcPr>
            <w:tcW w:w="1125" w:type="dxa"/>
            <w:vAlign w:val="center"/>
          </w:tcPr>
          <w:p w14:paraId="5ABF901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18A9CC2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0B7EB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591FC966">
            <w:pPr>
              <w:pStyle w:val="18"/>
              <w:rPr>
                <w:rFonts w:ascii="Times New Roman" w:hAnsi="Times New Roman" w:cs="Times New Roman"/>
                <w:color w:val="auto"/>
                <w:sz w:val="20"/>
                <w:szCs w:val="20"/>
              </w:rPr>
            </w:pPr>
          </w:p>
        </w:tc>
        <w:tc>
          <w:tcPr>
            <w:tcW w:w="1814" w:type="dxa"/>
            <w:vMerge w:val="continue"/>
          </w:tcPr>
          <w:p w14:paraId="78B11F58">
            <w:pPr>
              <w:pStyle w:val="18"/>
              <w:rPr>
                <w:rFonts w:ascii="Times New Roman" w:hAnsi="Times New Roman" w:cs="Times New Roman"/>
                <w:color w:val="auto"/>
                <w:sz w:val="20"/>
                <w:szCs w:val="20"/>
              </w:rPr>
            </w:pPr>
          </w:p>
        </w:tc>
        <w:tc>
          <w:tcPr>
            <w:tcW w:w="950" w:type="dxa"/>
            <w:vMerge w:val="continue"/>
          </w:tcPr>
          <w:p w14:paraId="2CB9DD8F">
            <w:pPr>
              <w:pStyle w:val="18"/>
              <w:rPr>
                <w:rFonts w:ascii="Times New Roman" w:hAnsi="Times New Roman" w:cs="Times New Roman"/>
                <w:b/>
                <w:color w:val="auto"/>
                <w:sz w:val="20"/>
                <w:szCs w:val="20"/>
              </w:rPr>
            </w:pPr>
          </w:p>
        </w:tc>
        <w:tc>
          <w:tcPr>
            <w:tcW w:w="4016" w:type="dxa"/>
            <w:vAlign w:val="center"/>
          </w:tcPr>
          <w:p w14:paraId="1C8767A5">
            <w:pPr>
              <w:pStyle w:val="18"/>
              <w:rPr>
                <w:rFonts w:ascii="Times New Roman" w:hAnsi="Times New Roman" w:cs="Times New Roman"/>
                <w:color w:val="auto"/>
                <w:sz w:val="20"/>
                <w:szCs w:val="20"/>
              </w:rPr>
            </w:pPr>
            <w:r>
              <w:rPr>
                <w:rFonts w:ascii="Times New Roman" w:hAnsi="Times New Roman" w:cs="Times New Roman"/>
                <w:color w:val="auto"/>
                <w:sz w:val="20"/>
                <w:szCs w:val="20"/>
              </w:rPr>
              <w:t>7. Подготовка к экзамену</w:t>
            </w:r>
          </w:p>
        </w:tc>
        <w:tc>
          <w:tcPr>
            <w:tcW w:w="1125" w:type="dxa"/>
            <w:vAlign w:val="center"/>
          </w:tcPr>
          <w:p w14:paraId="37D2F225">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69E9A76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36AC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restart"/>
          </w:tcPr>
          <w:p w14:paraId="47BA4FF7">
            <w:pPr>
              <w:pStyle w:val="18"/>
              <w:rPr>
                <w:rFonts w:ascii="Times New Roman" w:hAnsi="Times New Roman" w:cs="Times New Roman"/>
                <w:color w:val="auto"/>
                <w:sz w:val="20"/>
                <w:szCs w:val="20"/>
              </w:rPr>
            </w:pPr>
            <w:r>
              <w:rPr>
                <w:rFonts w:ascii="Times New Roman" w:hAnsi="Times New Roman" w:cs="Times New Roman"/>
                <w:color w:val="auto"/>
                <w:sz w:val="20"/>
                <w:szCs w:val="20"/>
              </w:rPr>
              <w:t>11</w:t>
            </w:r>
          </w:p>
        </w:tc>
        <w:tc>
          <w:tcPr>
            <w:tcW w:w="1814" w:type="dxa"/>
            <w:vMerge w:val="restart"/>
          </w:tcPr>
          <w:p w14:paraId="389A6D68">
            <w:pPr>
              <w:pStyle w:val="18"/>
              <w:rPr>
                <w:rFonts w:ascii="Times New Roman" w:hAnsi="Times New Roman" w:cs="Times New Roman" w:eastAsiaTheme="minorEastAsia"/>
                <w:bCs/>
                <w:color w:val="auto"/>
                <w:sz w:val="20"/>
                <w:szCs w:val="20"/>
                <w:lang w:val="zh-CN"/>
              </w:rPr>
            </w:pPr>
            <w:r>
              <w:rPr>
                <w:rFonts w:ascii="Times New Roman" w:hAnsi="Times New Roman" w:cs="Times New Roman" w:eastAsiaTheme="minorEastAsia"/>
                <w:bCs/>
                <w:color w:val="auto"/>
                <w:sz w:val="20"/>
                <w:szCs w:val="20"/>
                <w:lang w:val="zh-CN"/>
              </w:rPr>
              <w:t>ТЕМА 11. Логистическое управление ценообразованием</w:t>
            </w:r>
          </w:p>
          <w:p w14:paraId="33E54BAA">
            <w:pPr>
              <w:pStyle w:val="18"/>
              <w:rPr>
                <w:rFonts w:ascii="Times New Roman" w:hAnsi="Times New Roman" w:cs="Times New Roman"/>
                <w:color w:val="auto"/>
                <w:sz w:val="20"/>
                <w:szCs w:val="20"/>
              </w:rPr>
            </w:pPr>
          </w:p>
          <w:p w14:paraId="3A7492F9">
            <w:pPr>
              <w:pStyle w:val="18"/>
              <w:rPr>
                <w:rFonts w:ascii="Times New Roman" w:hAnsi="Times New Roman" w:cs="Times New Roman"/>
                <w:bCs/>
                <w:iCs/>
                <w:color w:val="auto"/>
                <w:spacing w:val="-4"/>
                <w:sz w:val="20"/>
                <w:szCs w:val="20"/>
              </w:rPr>
            </w:pPr>
          </w:p>
          <w:p w14:paraId="31FD8F3B">
            <w:pPr>
              <w:pStyle w:val="18"/>
              <w:rPr>
                <w:rFonts w:ascii="Times New Roman" w:hAnsi="Times New Roman" w:cs="Times New Roman" w:eastAsiaTheme="minorEastAsia"/>
                <w:bCs/>
                <w:color w:val="auto"/>
                <w:sz w:val="20"/>
                <w:szCs w:val="20"/>
              </w:rPr>
            </w:pPr>
          </w:p>
        </w:tc>
        <w:tc>
          <w:tcPr>
            <w:tcW w:w="950" w:type="dxa"/>
            <w:vMerge w:val="restart"/>
          </w:tcPr>
          <w:p w14:paraId="4AF2BC19">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12/17</w:t>
            </w:r>
          </w:p>
        </w:tc>
        <w:tc>
          <w:tcPr>
            <w:tcW w:w="4016" w:type="dxa"/>
            <w:vAlign w:val="center"/>
          </w:tcPr>
          <w:p w14:paraId="0572CA3E">
            <w:pPr>
              <w:pStyle w:val="18"/>
              <w:rPr>
                <w:rFonts w:ascii="Times New Roman" w:hAnsi="Times New Roman" w:cs="Times New Roman"/>
                <w:color w:val="auto"/>
                <w:sz w:val="20"/>
                <w:szCs w:val="20"/>
              </w:rPr>
            </w:pPr>
            <w:r>
              <w:rPr>
                <w:rFonts w:ascii="Times New Roman" w:hAnsi="Times New Roman" w:cs="Times New Roman"/>
                <w:color w:val="auto"/>
                <w:sz w:val="20"/>
                <w:szCs w:val="20"/>
              </w:rPr>
              <w:t>1. Изучение тем лекций. Конспекты</w:t>
            </w:r>
          </w:p>
        </w:tc>
        <w:tc>
          <w:tcPr>
            <w:tcW w:w="1125" w:type="dxa"/>
            <w:vAlign w:val="center"/>
          </w:tcPr>
          <w:p w14:paraId="7DBD5219">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3D8AAA6B">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7028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45E2273C">
            <w:pPr>
              <w:pStyle w:val="18"/>
              <w:rPr>
                <w:rFonts w:ascii="Times New Roman" w:hAnsi="Times New Roman" w:cs="Times New Roman"/>
                <w:color w:val="auto"/>
                <w:sz w:val="20"/>
                <w:szCs w:val="20"/>
              </w:rPr>
            </w:pPr>
          </w:p>
        </w:tc>
        <w:tc>
          <w:tcPr>
            <w:tcW w:w="1814" w:type="dxa"/>
            <w:vMerge w:val="continue"/>
          </w:tcPr>
          <w:p w14:paraId="3A3B5A0A">
            <w:pPr>
              <w:pStyle w:val="18"/>
              <w:rPr>
                <w:rFonts w:ascii="Times New Roman" w:hAnsi="Times New Roman" w:cs="Times New Roman"/>
                <w:color w:val="auto"/>
                <w:sz w:val="20"/>
                <w:szCs w:val="20"/>
              </w:rPr>
            </w:pPr>
          </w:p>
        </w:tc>
        <w:tc>
          <w:tcPr>
            <w:tcW w:w="950" w:type="dxa"/>
            <w:vMerge w:val="continue"/>
          </w:tcPr>
          <w:p w14:paraId="7F68F3D5">
            <w:pPr>
              <w:pStyle w:val="18"/>
              <w:rPr>
                <w:rFonts w:ascii="Times New Roman" w:hAnsi="Times New Roman" w:cs="Times New Roman"/>
                <w:b/>
                <w:color w:val="auto"/>
                <w:sz w:val="20"/>
                <w:szCs w:val="20"/>
              </w:rPr>
            </w:pPr>
          </w:p>
        </w:tc>
        <w:tc>
          <w:tcPr>
            <w:tcW w:w="4016" w:type="dxa"/>
            <w:vAlign w:val="center"/>
          </w:tcPr>
          <w:p w14:paraId="4FEDAAEB">
            <w:pPr>
              <w:pStyle w:val="18"/>
              <w:rPr>
                <w:rFonts w:ascii="Times New Roman" w:hAnsi="Times New Roman" w:cs="Times New Roman"/>
                <w:color w:val="auto"/>
                <w:sz w:val="20"/>
                <w:szCs w:val="20"/>
              </w:rPr>
            </w:pPr>
            <w:r>
              <w:rPr>
                <w:rFonts w:ascii="Times New Roman" w:hAnsi="Times New Roman" w:cs="Times New Roman"/>
                <w:color w:val="auto"/>
                <w:sz w:val="20"/>
                <w:szCs w:val="20"/>
              </w:rPr>
              <w:t>2.Подготовка к контрольным и практическим занятиям</w:t>
            </w:r>
          </w:p>
        </w:tc>
        <w:tc>
          <w:tcPr>
            <w:tcW w:w="1125" w:type="dxa"/>
            <w:vAlign w:val="center"/>
          </w:tcPr>
          <w:p w14:paraId="2663B8D3">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58F15B56">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9188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4F14D4E2">
            <w:pPr>
              <w:pStyle w:val="18"/>
              <w:rPr>
                <w:rFonts w:ascii="Times New Roman" w:hAnsi="Times New Roman" w:cs="Times New Roman"/>
                <w:color w:val="auto"/>
                <w:sz w:val="20"/>
                <w:szCs w:val="20"/>
              </w:rPr>
            </w:pPr>
          </w:p>
        </w:tc>
        <w:tc>
          <w:tcPr>
            <w:tcW w:w="1814" w:type="dxa"/>
            <w:vMerge w:val="continue"/>
          </w:tcPr>
          <w:p w14:paraId="4E4E017A">
            <w:pPr>
              <w:pStyle w:val="18"/>
              <w:rPr>
                <w:rFonts w:ascii="Times New Roman" w:hAnsi="Times New Roman" w:cs="Times New Roman"/>
                <w:color w:val="auto"/>
                <w:sz w:val="20"/>
                <w:szCs w:val="20"/>
              </w:rPr>
            </w:pPr>
          </w:p>
        </w:tc>
        <w:tc>
          <w:tcPr>
            <w:tcW w:w="950" w:type="dxa"/>
            <w:vMerge w:val="continue"/>
          </w:tcPr>
          <w:p w14:paraId="470C11AD">
            <w:pPr>
              <w:pStyle w:val="18"/>
              <w:rPr>
                <w:rFonts w:ascii="Times New Roman" w:hAnsi="Times New Roman" w:cs="Times New Roman"/>
                <w:b/>
                <w:color w:val="auto"/>
                <w:sz w:val="20"/>
                <w:szCs w:val="20"/>
              </w:rPr>
            </w:pPr>
          </w:p>
        </w:tc>
        <w:tc>
          <w:tcPr>
            <w:tcW w:w="4016" w:type="dxa"/>
            <w:vAlign w:val="center"/>
          </w:tcPr>
          <w:p w14:paraId="58034D28">
            <w:pPr>
              <w:pStyle w:val="18"/>
              <w:rPr>
                <w:rFonts w:ascii="Times New Roman" w:hAnsi="Times New Roman" w:cs="Times New Roman"/>
                <w:color w:val="auto"/>
                <w:sz w:val="20"/>
                <w:szCs w:val="20"/>
              </w:rPr>
            </w:pPr>
            <w:r>
              <w:rPr>
                <w:rFonts w:ascii="Times New Roman" w:hAnsi="Times New Roman" w:cs="Times New Roman"/>
                <w:color w:val="auto"/>
                <w:sz w:val="20"/>
                <w:szCs w:val="20"/>
              </w:rPr>
              <w:t>3. Изучение тем вынесенных на самостоятельное изучение</w:t>
            </w:r>
          </w:p>
        </w:tc>
        <w:tc>
          <w:tcPr>
            <w:tcW w:w="1125" w:type="dxa"/>
            <w:vAlign w:val="center"/>
          </w:tcPr>
          <w:p w14:paraId="27286F33">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439D287F">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B3A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7392971F">
            <w:pPr>
              <w:pStyle w:val="18"/>
              <w:rPr>
                <w:rFonts w:ascii="Times New Roman" w:hAnsi="Times New Roman" w:cs="Times New Roman"/>
                <w:color w:val="auto"/>
                <w:sz w:val="20"/>
                <w:szCs w:val="20"/>
              </w:rPr>
            </w:pPr>
          </w:p>
        </w:tc>
        <w:tc>
          <w:tcPr>
            <w:tcW w:w="1814" w:type="dxa"/>
            <w:vMerge w:val="continue"/>
          </w:tcPr>
          <w:p w14:paraId="0008E993">
            <w:pPr>
              <w:pStyle w:val="18"/>
              <w:rPr>
                <w:rFonts w:ascii="Times New Roman" w:hAnsi="Times New Roman" w:cs="Times New Roman"/>
                <w:color w:val="auto"/>
                <w:sz w:val="20"/>
                <w:szCs w:val="20"/>
              </w:rPr>
            </w:pPr>
          </w:p>
        </w:tc>
        <w:tc>
          <w:tcPr>
            <w:tcW w:w="950" w:type="dxa"/>
            <w:vMerge w:val="continue"/>
          </w:tcPr>
          <w:p w14:paraId="02CB7AD0">
            <w:pPr>
              <w:pStyle w:val="18"/>
              <w:rPr>
                <w:rFonts w:ascii="Times New Roman" w:hAnsi="Times New Roman" w:cs="Times New Roman"/>
                <w:b/>
                <w:color w:val="auto"/>
                <w:sz w:val="20"/>
                <w:szCs w:val="20"/>
              </w:rPr>
            </w:pPr>
          </w:p>
        </w:tc>
        <w:tc>
          <w:tcPr>
            <w:tcW w:w="4016" w:type="dxa"/>
            <w:vAlign w:val="center"/>
          </w:tcPr>
          <w:p w14:paraId="0F4CAB4E">
            <w:pPr>
              <w:pStyle w:val="18"/>
              <w:rPr>
                <w:rFonts w:ascii="Times New Roman" w:hAnsi="Times New Roman" w:cs="Times New Roman"/>
                <w:color w:val="auto"/>
                <w:sz w:val="20"/>
                <w:szCs w:val="20"/>
              </w:rPr>
            </w:pPr>
            <w:r>
              <w:rPr>
                <w:rFonts w:ascii="Times New Roman" w:hAnsi="Times New Roman" w:cs="Times New Roman"/>
                <w:color w:val="auto"/>
                <w:sz w:val="20"/>
                <w:szCs w:val="20"/>
              </w:rPr>
              <w:t>4. Подготовка устного сообщения</w:t>
            </w:r>
          </w:p>
        </w:tc>
        <w:tc>
          <w:tcPr>
            <w:tcW w:w="1125" w:type="dxa"/>
            <w:vAlign w:val="center"/>
          </w:tcPr>
          <w:p w14:paraId="6797FB1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058B3299">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5C360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0F78DC69">
            <w:pPr>
              <w:pStyle w:val="18"/>
              <w:rPr>
                <w:rFonts w:ascii="Times New Roman" w:hAnsi="Times New Roman" w:cs="Times New Roman"/>
                <w:color w:val="auto"/>
                <w:sz w:val="20"/>
                <w:szCs w:val="20"/>
              </w:rPr>
            </w:pPr>
          </w:p>
        </w:tc>
        <w:tc>
          <w:tcPr>
            <w:tcW w:w="1814" w:type="dxa"/>
            <w:vMerge w:val="continue"/>
          </w:tcPr>
          <w:p w14:paraId="5C690C4D">
            <w:pPr>
              <w:pStyle w:val="18"/>
              <w:rPr>
                <w:rFonts w:ascii="Times New Roman" w:hAnsi="Times New Roman" w:cs="Times New Roman"/>
                <w:color w:val="auto"/>
                <w:sz w:val="20"/>
                <w:szCs w:val="20"/>
              </w:rPr>
            </w:pPr>
          </w:p>
        </w:tc>
        <w:tc>
          <w:tcPr>
            <w:tcW w:w="950" w:type="dxa"/>
            <w:vMerge w:val="continue"/>
          </w:tcPr>
          <w:p w14:paraId="1E302981">
            <w:pPr>
              <w:pStyle w:val="18"/>
              <w:rPr>
                <w:rFonts w:ascii="Times New Roman" w:hAnsi="Times New Roman" w:cs="Times New Roman"/>
                <w:b/>
                <w:color w:val="auto"/>
                <w:sz w:val="20"/>
                <w:szCs w:val="20"/>
              </w:rPr>
            </w:pPr>
          </w:p>
        </w:tc>
        <w:tc>
          <w:tcPr>
            <w:tcW w:w="4016" w:type="dxa"/>
            <w:vAlign w:val="center"/>
          </w:tcPr>
          <w:p w14:paraId="09EFF290">
            <w:pPr>
              <w:pStyle w:val="18"/>
              <w:rPr>
                <w:rFonts w:ascii="Times New Roman" w:hAnsi="Times New Roman" w:cs="Times New Roman"/>
                <w:color w:val="auto"/>
                <w:sz w:val="20"/>
                <w:szCs w:val="20"/>
              </w:rPr>
            </w:pPr>
            <w:r>
              <w:rPr>
                <w:rFonts w:ascii="Times New Roman" w:hAnsi="Times New Roman" w:cs="Times New Roman"/>
                <w:color w:val="auto"/>
                <w:sz w:val="20"/>
                <w:szCs w:val="20"/>
              </w:rPr>
              <w:t>5. Поиск и обзор литературы и электронных источников</w:t>
            </w:r>
          </w:p>
        </w:tc>
        <w:tc>
          <w:tcPr>
            <w:tcW w:w="1125" w:type="dxa"/>
            <w:vAlign w:val="center"/>
          </w:tcPr>
          <w:p w14:paraId="470747B9">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29789267">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7E8B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58698F95">
            <w:pPr>
              <w:pStyle w:val="18"/>
              <w:rPr>
                <w:rFonts w:ascii="Times New Roman" w:hAnsi="Times New Roman" w:cs="Times New Roman"/>
                <w:color w:val="auto"/>
                <w:sz w:val="20"/>
                <w:szCs w:val="20"/>
              </w:rPr>
            </w:pPr>
          </w:p>
        </w:tc>
        <w:tc>
          <w:tcPr>
            <w:tcW w:w="1814" w:type="dxa"/>
            <w:vMerge w:val="continue"/>
          </w:tcPr>
          <w:p w14:paraId="0F590B22">
            <w:pPr>
              <w:pStyle w:val="18"/>
              <w:rPr>
                <w:rFonts w:ascii="Times New Roman" w:hAnsi="Times New Roman" w:cs="Times New Roman"/>
                <w:color w:val="auto"/>
                <w:sz w:val="20"/>
                <w:szCs w:val="20"/>
              </w:rPr>
            </w:pPr>
          </w:p>
        </w:tc>
        <w:tc>
          <w:tcPr>
            <w:tcW w:w="950" w:type="dxa"/>
            <w:vMerge w:val="continue"/>
          </w:tcPr>
          <w:p w14:paraId="24BC7A51">
            <w:pPr>
              <w:pStyle w:val="18"/>
              <w:rPr>
                <w:rFonts w:ascii="Times New Roman" w:hAnsi="Times New Roman" w:cs="Times New Roman"/>
                <w:b/>
                <w:color w:val="auto"/>
                <w:sz w:val="20"/>
                <w:szCs w:val="20"/>
              </w:rPr>
            </w:pPr>
          </w:p>
        </w:tc>
        <w:tc>
          <w:tcPr>
            <w:tcW w:w="4016" w:type="dxa"/>
            <w:vAlign w:val="center"/>
          </w:tcPr>
          <w:p w14:paraId="290BC37E">
            <w:pPr>
              <w:pStyle w:val="18"/>
              <w:rPr>
                <w:rFonts w:ascii="Times New Roman" w:hAnsi="Times New Roman" w:cs="Times New Roman"/>
                <w:color w:val="auto"/>
                <w:sz w:val="20"/>
                <w:szCs w:val="20"/>
              </w:rPr>
            </w:pPr>
            <w:r>
              <w:rPr>
                <w:rFonts w:ascii="Times New Roman" w:hAnsi="Times New Roman" w:cs="Times New Roman"/>
                <w:color w:val="auto"/>
                <w:sz w:val="20"/>
                <w:szCs w:val="20"/>
              </w:rPr>
              <w:t xml:space="preserve">6. Подготовка к тестированию </w:t>
            </w:r>
          </w:p>
        </w:tc>
        <w:tc>
          <w:tcPr>
            <w:tcW w:w="1125" w:type="dxa"/>
            <w:vAlign w:val="center"/>
          </w:tcPr>
          <w:p w14:paraId="02514465">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89DF00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09E5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tcPr>
          <w:p w14:paraId="24E8F7C5">
            <w:pPr>
              <w:pStyle w:val="18"/>
              <w:rPr>
                <w:rFonts w:ascii="Times New Roman" w:hAnsi="Times New Roman" w:cs="Times New Roman"/>
                <w:color w:val="auto"/>
                <w:sz w:val="20"/>
                <w:szCs w:val="20"/>
              </w:rPr>
            </w:pPr>
          </w:p>
        </w:tc>
        <w:tc>
          <w:tcPr>
            <w:tcW w:w="1814" w:type="dxa"/>
            <w:vMerge w:val="continue"/>
          </w:tcPr>
          <w:p w14:paraId="1D8ECD1D">
            <w:pPr>
              <w:pStyle w:val="18"/>
              <w:rPr>
                <w:rFonts w:ascii="Times New Roman" w:hAnsi="Times New Roman" w:cs="Times New Roman"/>
                <w:color w:val="auto"/>
                <w:sz w:val="20"/>
                <w:szCs w:val="20"/>
              </w:rPr>
            </w:pPr>
          </w:p>
        </w:tc>
        <w:tc>
          <w:tcPr>
            <w:tcW w:w="950" w:type="dxa"/>
            <w:vMerge w:val="continue"/>
          </w:tcPr>
          <w:p w14:paraId="38735BB0">
            <w:pPr>
              <w:pStyle w:val="18"/>
              <w:rPr>
                <w:rFonts w:ascii="Times New Roman" w:hAnsi="Times New Roman" w:cs="Times New Roman"/>
                <w:b/>
                <w:color w:val="auto"/>
                <w:sz w:val="20"/>
                <w:szCs w:val="20"/>
              </w:rPr>
            </w:pPr>
          </w:p>
        </w:tc>
        <w:tc>
          <w:tcPr>
            <w:tcW w:w="4016" w:type="dxa"/>
            <w:vAlign w:val="center"/>
          </w:tcPr>
          <w:p w14:paraId="749A1E05">
            <w:pPr>
              <w:pStyle w:val="18"/>
              <w:rPr>
                <w:rFonts w:ascii="Times New Roman" w:hAnsi="Times New Roman" w:cs="Times New Roman"/>
                <w:color w:val="auto"/>
                <w:sz w:val="20"/>
                <w:szCs w:val="20"/>
              </w:rPr>
            </w:pPr>
            <w:r>
              <w:rPr>
                <w:rFonts w:ascii="Times New Roman" w:hAnsi="Times New Roman" w:cs="Times New Roman"/>
                <w:color w:val="auto"/>
                <w:sz w:val="20"/>
                <w:szCs w:val="20"/>
              </w:rPr>
              <w:t>7.Подготовка к экзамену</w:t>
            </w:r>
          </w:p>
        </w:tc>
        <w:tc>
          <w:tcPr>
            <w:tcW w:w="1125" w:type="dxa"/>
            <w:vAlign w:val="center"/>
          </w:tcPr>
          <w:p w14:paraId="7711422B">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5A64C70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1C75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restart"/>
          </w:tcPr>
          <w:p w14:paraId="6620D2F7">
            <w:pPr>
              <w:pStyle w:val="18"/>
              <w:rPr>
                <w:rFonts w:ascii="Times New Roman" w:hAnsi="Times New Roman" w:cs="Times New Roman"/>
                <w:color w:val="auto"/>
                <w:sz w:val="20"/>
                <w:szCs w:val="20"/>
              </w:rPr>
            </w:pPr>
            <w:r>
              <w:rPr>
                <w:rFonts w:ascii="Times New Roman" w:hAnsi="Times New Roman" w:cs="Times New Roman"/>
                <w:color w:val="auto"/>
                <w:sz w:val="20"/>
                <w:szCs w:val="20"/>
              </w:rPr>
              <w:t>12</w:t>
            </w:r>
          </w:p>
        </w:tc>
        <w:tc>
          <w:tcPr>
            <w:tcW w:w="1814" w:type="dxa"/>
            <w:vMerge w:val="restart"/>
          </w:tcPr>
          <w:p w14:paraId="27459610">
            <w:pPr>
              <w:pStyle w:val="18"/>
              <w:rPr>
                <w:rFonts w:ascii="Times New Roman" w:hAnsi="Times New Roman" w:cs="Times New Roman" w:eastAsiaTheme="minorEastAsia"/>
                <w:bCs/>
                <w:color w:val="auto"/>
                <w:sz w:val="20"/>
                <w:szCs w:val="20"/>
              </w:rPr>
            </w:pPr>
            <w:r>
              <w:rPr>
                <w:rFonts w:ascii="Times New Roman" w:hAnsi="Times New Roman" w:cs="Times New Roman" w:eastAsiaTheme="minorEastAsia"/>
                <w:bCs/>
                <w:color w:val="auto"/>
                <w:sz w:val="20"/>
                <w:szCs w:val="20"/>
              </w:rPr>
              <w:t>ТЕМА 12. Аутсорсинг в логистике</w:t>
            </w:r>
          </w:p>
          <w:p w14:paraId="2B8A9AE6">
            <w:pPr>
              <w:pStyle w:val="18"/>
              <w:rPr>
                <w:rFonts w:ascii="Times New Roman" w:hAnsi="Times New Roman" w:cs="Times New Roman" w:eastAsiaTheme="minorEastAsia"/>
                <w:bCs/>
                <w:color w:val="auto"/>
                <w:sz w:val="20"/>
                <w:szCs w:val="20"/>
              </w:rPr>
            </w:pPr>
          </w:p>
        </w:tc>
        <w:tc>
          <w:tcPr>
            <w:tcW w:w="950" w:type="dxa"/>
            <w:vMerge w:val="restart"/>
          </w:tcPr>
          <w:p w14:paraId="40C6F912">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12/17</w:t>
            </w:r>
          </w:p>
        </w:tc>
        <w:tc>
          <w:tcPr>
            <w:tcW w:w="4016" w:type="dxa"/>
            <w:vAlign w:val="center"/>
          </w:tcPr>
          <w:p w14:paraId="087C48C3">
            <w:pPr>
              <w:pStyle w:val="18"/>
              <w:rPr>
                <w:rFonts w:ascii="Times New Roman" w:hAnsi="Times New Roman" w:cs="Times New Roman"/>
                <w:color w:val="auto"/>
                <w:sz w:val="20"/>
                <w:szCs w:val="20"/>
              </w:rPr>
            </w:pPr>
            <w:r>
              <w:rPr>
                <w:rFonts w:ascii="Times New Roman" w:hAnsi="Times New Roman" w:cs="Times New Roman"/>
                <w:color w:val="auto"/>
                <w:sz w:val="20"/>
                <w:szCs w:val="20"/>
              </w:rPr>
              <w:t>1. Изучение тем лекций. Конспекты</w:t>
            </w:r>
          </w:p>
        </w:tc>
        <w:tc>
          <w:tcPr>
            <w:tcW w:w="1125" w:type="dxa"/>
            <w:vAlign w:val="center"/>
          </w:tcPr>
          <w:p w14:paraId="73231459">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4D07B150">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653F5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21C43AEE">
            <w:pPr>
              <w:pStyle w:val="18"/>
              <w:rPr>
                <w:rFonts w:ascii="Times New Roman" w:hAnsi="Times New Roman" w:cs="Times New Roman"/>
                <w:color w:val="auto"/>
                <w:sz w:val="20"/>
                <w:szCs w:val="20"/>
              </w:rPr>
            </w:pPr>
          </w:p>
        </w:tc>
        <w:tc>
          <w:tcPr>
            <w:tcW w:w="1814" w:type="dxa"/>
            <w:vMerge w:val="continue"/>
          </w:tcPr>
          <w:p w14:paraId="7CAB3563">
            <w:pPr>
              <w:pStyle w:val="18"/>
              <w:rPr>
                <w:rFonts w:ascii="Times New Roman" w:hAnsi="Times New Roman" w:cs="Times New Roman"/>
                <w:color w:val="auto"/>
                <w:sz w:val="20"/>
                <w:szCs w:val="20"/>
              </w:rPr>
            </w:pPr>
          </w:p>
        </w:tc>
        <w:tc>
          <w:tcPr>
            <w:tcW w:w="950" w:type="dxa"/>
            <w:vMerge w:val="continue"/>
          </w:tcPr>
          <w:p w14:paraId="56F8FC32">
            <w:pPr>
              <w:pStyle w:val="18"/>
              <w:rPr>
                <w:rFonts w:ascii="Times New Roman" w:hAnsi="Times New Roman" w:cs="Times New Roman"/>
                <w:color w:val="auto"/>
                <w:sz w:val="20"/>
                <w:szCs w:val="20"/>
              </w:rPr>
            </w:pPr>
          </w:p>
        </w:tc>
        <w:tc>
          <w:tcPr>
            <w:tcW w:w="4016" w:type="dxa"/>
            <w:vAlign w:val="center"/>
          </w:tcPr>
          <w:p w14:paraId="0065BCE6">
            <w:pPr>
              <w:pStyle w:val="18"/>
              <w:rPr>
                <w:rFonts w:ascii="Times New Roman" w:hAnsi="Times New Roman" w:cs="Times New Roman"/>
                <w:color w:val="auto"/>
                <w:sz w:val="20"/>
                <w:szCs w:val="20"/>
              </w:rPr>
            </w:pPr>
            <w:r>
              <w:rPr>
                <w:rFonts w:ascii="Times New Roman" w:hAnsi="Times New Roman" w:cs="Times New Roman"/>
                <w:color w:val="auto"/>
                <w:sz w:val="20"/>
                <w:szCs w:val="20"/>
              </w:rPr>
              <w:t>2.Подготовка к контрольным и практическим занятиям</w:t>
            </w:r>
          </w:p>
        </w:tc>
        <w:tc>
          <w:tcPr>
            <w:tcW w:w="1125" w:type="dxa"/>
            <w:vAlign w:val="center"/>
          </w:tcPr>
          <w:p w14:paraId="5232D9B3">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320" w:type="dxa"/>
            <w:vAlign w:val="center"/>
          </w:tcPr>
          <w:p w14:paraId="3F894B75">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50AC1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0C26DAC8">
            <w:pPr>
              <w:pStyle w:val="18"/>
              <w:rPr>
                <w:rFonts w:ascii="Times New Roman" w:hAnsi="Times New Roman" w:cs="Times New Roman"/>
                <w:color w:val="auto"/>
                <w:sz w:val="20"/>
                <w:szCs w:val="20"/>
              </w:rPr>
            </w:pPr>
          </w:p>
        </w:tc>
        <w:tc>
          <w:tcPr>
            <w:tcW w:w="1814" w:type="dxa"/>
            <w:vMerge w:val="continue"/>
          </w:tcPr>
          <w:p w14:paraId="20BFC33D">
            <w:pPr>
              <w:pStyle w:val="18"/>
              <w:rPr>
                <w:rFonts w:ascii="Times New Roman" w:hAnsi="Times New Roman" w:cs="Times New Roman"/>
                <w:color w:val="auto"/>
                <w:sz w:val="20"/>
                <w:szCs w:val="20"/>
              </w:rPr>
            </w:pPr>
          </w:p>
        </w:tc>
        <w:tc>
          <w:tcPr>
            <w:tcW w:w="950" w:type="dxa"/>
            <w:vMerge w:val="continue"/>
          </w:tcPr>
          <w:p w14:paraId="18843B49">
            <w:pPr>
              <w:pStyle w:val="18"/>
              <w:rPr>
                <w:rFonts w:ascii="Times New Roman" w:hAnsi="Times New Roman" w:cs="Times New Roman"/>
                <w:color w:val="auto"/>
                <w:sz w:val="20"/>
                <w:szCs w:val="20"/>
              </w:rPr>
            </w:pPr>
          </w:p>
        </w:tc>
        <w:tc>
          <w:tcPr>
            <w:tcW w:w="4016" w:type="dxa"/>
            <w:vAlign w:val="center"/>
          </w:tcPr>
          <w:p w14:paraId="3077977D">
            <w:pPr>
              <w:pStyle w:val="18"/>
              <w:rPr>
                <w:rFonts w:ascii="Times New Roman" w:hAnsi="Times New Roman" w:cs="Times New Roman"/>
                <w:color w:val="auto"/>
                <w:sz w:val="20"/>
                <w:szCs w:val="20"/>
              </w:rPr>
            </w:pPr>
            <w:r>
              <w:rPr>
                <w:rFonts w:ascii="Times New Roman" w:hAnsi="Times New Roman" w:cs="Times New Roman"/>
                <w:color w:val="auto"/>
                <w:sz w:val="20"/>
                <w:szCs w:val="20"/>
              </w:rPr>
              <w:t>3. Изучение тем вынесенных на самостоятельное изучение</w:t>
            </w:r>
          </w:p>
        </w:tc>
        <w:tc>
          <w:tcPr>
            <w:tcW w:w="1125" w:type="dxa"/>
            <w:vAlign w:val="center"/>
          </w:tcPr>
          <w:p w14:paraId="481F5CA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6CC9E859">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45727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3F0FFB1F">
            <w:pPr>
              <w:pStyle w:val="18"/>
              <w:rPr>
                <w:rFonts w:ascii="Times New Roman" w:hAnsi="Times New Roman" w:cs="Times New Roman"/>
                <w:color w:val="auto"/>
                <w:sz w:val="20"/>
                <w:szCs w:val="20"/>
              </w:rPr>
            </w:pPr>
          </w:p>
        </w:tc>
        <w:tc>
          <w:tcPr>
            <w:tcW w:w="1814" w:type="dxa"/>
            <w:vMerge w:val="continue"/>
          </w:tcPr>
          <w:p w14:paraId="08A7508F">
            <w:pPr>
              <w:pStyle w:val="18"/>
              <w:rPr>
                <w:rFonts w:ascii="Times New Roman" w:hAnsi="Times New Roman" w:cs="Times New Roman"/>
                <w:color w:val="auto"/>
                <w:sz w:val="20"/>
                <w:szCs w:val="20"/>
              </w:rPr>
            </w:pPr>
          </w:p>
        </w:tc>
        <w:tc>
          <w:tcPr>
            <w:tcW w:w="950" w:type="dxa"/>
            <w:vMerge w:val="continue"/>
          </w:tcPr>
          <w:p w14:paraId="4CF2B942">
            <w:pPr>
              <w:pStyle w:val="18"/>
              <w:rPr>
                <w:rFonts w:ascii="Times New Roman" w:hAnsi="Times New Roman" w:cs="Times New Roman"/>
                <w:color w:val="auto"/>
                <w:sz w:val="20"/>
                <w:szCs w:val="20"/>
              </w:rPr>
            </w:pPr>
          </w:p>
        </w:tc>
        <w:tc>
          <w:tcPr>
            <w:tcW w:w="4016" w:type="dxa"/>
            <w:vAlign w:val="center"/>
          </w:tcPr>
          <w:p w14:paraId="33AA5B0E">
            <w:pPr>
              <w:pStyle w:val="18"/>
              <w:rPr>
                <w:rFonts w:ascii="Times New Roman" w:hAnsi="Times New Roman" w:cs="Times New Roman"/>
                <w:color w:val="auto"/>
                <w:sz w:val="20"/>
                <w:szCs w:val="20"/>
              </w:rPr>
            </w:pPr>
            <w:r>
              <w:rPr>
                <w:rFonts w:ascii="Times New Roman" w:hAnsi="Times New Roman" w:cs="Times New Roman"/>
                <w:color w:val="auto"/>
                <w:sz w:val="20"/>
                <w:szCs w:val="20"/>
              </w:rPr>
              <w:t>4. Подготовка устного сообщения</w:t>
            </w:r>
          </w:p>
        </w:tc>
        <w:tc>
          <w:tcPr>
            <w:tcW w:w="1125" w:type="dxa"/>
            <w:vAlign w:val="center"/>
          </w:tcPr>
          <w:p w14:paraId="024A6D4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25332898">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6563A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0F158D6B">
            <w:pPr>
              <w:pStyle w:val="18"/>
              <w:rPr>
                <w:rFonts w:ascii="Times New Roman" w:hAnsi="Times New Roman" w:cs="Times New Roman"/>
                <w:color w:val="auto"/>
                <w:sz w:val="20"/>
                <w:szCs w:val="20"/>
              </w:rPr>
            </w:pPr>
          </w:p>
        </w:tc>
        <w:tc>
          <w:tcPr>
            <w:tcW w:w="1814" w:type="dxa"/>
            <w:vMerge w:val="continue"/>
          </w:tcPr>
          <w:p w14:paraId="23395DB6">
            <w:pPr>
              <w:pStyle w:val="18"/>
              <w:rPr>
                <w:rFonts w:ascii="Times New Roman" w:hAnsi="Times New Roman" w:cs="Times New Roman"/>
                <w:color w:val="auto"/>
                <w:sz w:val="20"/>
                <w:szCs w:val="20"/>
              </w:rPr>
            </w:pPr>
          </w:p>
        </w:tc>
        <w:tc>
          <w:tcPr>
            <w:tcW w:w="950" w:type="dxa"/>
            <w:vMerge w:val="continue"/>
          </w:tcPr>
          <w:p w14:paraId="01D1E200">
            <w:pPr>
              <w:pStyle w:val="18"/>
              <w:rPr>
                <w:rFonts w:ascii="Times New Roman" w:hAnsi="Times New Roman" w:cs="Times New Roman"/>
                <w:color w:val="auto"/>
                <w:sz w:val="20"/>
                <w:szCs w:val="20"/>
              </w:rPr>
            </w:pPr>
          </w:p>
        </w:tc>
        <w:tc>
          <w:tcPr>
            <w:tcW w:w="4016" w:type="dxa"/>
            <w:vAlign w:val="center"/>
          </w:tcPr>
          <w:p w14:paraId="3548B634">
            <w:pPr>
              <w:pStyle w:val="18"/>
              <w:rPr>
                <w:rFonts w:ascii="Times New Roman" w:hAnsi="Times New Roman" w:cs="Times New Roman"/>
                <w:color w:val="auto"/>
                <w:sz w:val="20"/>
                <w:szCs w:val="20"/>
              </w:rPr>
            </w:pPr>
            <w:r>
              <w:rPr>
                <w:rFonts w:ascii="Times New Roman" w:hAnsi="Times New Roman" w:cs="Times New Roman"/>
                <w:color w:val="auto"/>
                <w:sz w:val="20"/>
                <w:szCs w:val="20"/>
              </w:rPr>
              <w:t>5. Поиск и обзор литературы и электронных источников</w:t>
            </w:r>
          </w:p>
        </w:tc>
        <w:tc>
          <w:tcPr>
            <w:tcW w:w="1125" w:type="dxa"/>
            <w:vAlign w:val="center"/>
          </w:tcPr>
          <w:p w14:paraId="6429A1C4">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0A79F0A7">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011E6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0BF3240D">
            <w:pPr>
              <w:pStyle w:val="18"/>
              <w:rPr>
                <w:rFonts w:ascii="Times New Roman" w:hAnsi="Times New Roman" w:cs="Times New Roman"/>
                <w:color w:val="auto"/>
                <w:sz w:val="20"/>
                <w:szCs w:val="20"/>
              </w:rPr>
            </w:pPr>
          </w:p>
        </w:tc>
        <w:tc>
          <w:tcPr>
            <w:tcW w:w="1814" w:type="dxa"/>
            <w:vMerge w:val="continue"/>
          </w:tcPr>
          <w:p w14:paraId="1A6847D9">
            <w:pPr>
              <w:pStyle w:val="18"/>
              <w:rPr>
                <w:rFonts w:ascii="Times New Roman" w:hAnsi="Times New Roman" w:cs="Times New Roman"/>
                <w:color w:val="auto"/>
                <w:sz w:val="20"/>
                <w:szCs w:val="20"/>
              </w:rPr>
            </w:pPr>
          </w:p>
        </w:tc>
        <w:tc>
          <w:tcPr>
            <w:tcW w:w="950" w:type="dxa"/>
            <w:vMerge w:val="continue"/>
          </w:tcPr>
          <w:p w14:paraId="43728241">
            <w:pPr>
              <w:pStyle w:val="18"/>
              <w:rPr>
                <w:rFonts w:ascii="Times New Roman" w:hAnsi="Times New Roman" w:cs="Times New Roman"/>
                <w:color w:val="auto"/>
                <w:sz w:val="20"/>
                <w:szCs w:val="20"/>
              </w:rPr>
            </w:pPr>
          </w:p>
        </w:tc>
        <w:tc>
          <w:tcPr>
            <w:tcW w:w="4016" w:type="dxa"/>
            <w:vAlign w:val="center"/>
          </w:tcPr>
          <w:p w14:paraId="1A242EC0">
            <w:pPr>
              <w:pStyle w:val="18"/>
              <w:rPr>
                <w:rFonts w:ascii="Times New Roman" w:hAnsi="Times New Roman" w:cs="Times New Roman"/>
                <w:color w:val="auto"/>
                <w:sz w:val="20"/>
                <w:szCs w:val="20"/>
              </w:rPr>
            </w:pPr>
            <w:r>
              <w:rPr>
                <w:rFonts w:ascii="Times New Roman" w:hAnsi="Times New Roman" w:cs="Times New Roman"/>
                <w:color w:val="auto"/>
                <w:sz w:val="20"/>
                <w:szCs w:val="20"/>
              </w:rPr>
              <w:t xml:space="preserve">6. Подготовка к тестированию </w:t>
            </w:r>
          </w:p>
        </w:tc>
        <w:tc>
          <w:tcPr>
            <w:tcW w:w="1125" w:type="dxa"/>
            <w:vAlign w:val="center"/>
          </w:tcPr>
          <w:p w14:paraId="3E1ED364">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6D35D71D">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6919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03" w:type="dxa"/>
            <w:vMerge w:val="continue"/>
          </w:tcPr>
          <w:p w14:paraId="3405D28C">
            <w:pPr>
              <w:pStyle w:val="18"/>
              <w:rPr>
                <w:rFonts w:ascii="Times New Roman" w:hAnsi="Times New Roman" w:cs="Times New Roman"/>
                <w:color w:val="auto"/>
                <w:sz w:val="20"/>
                <w:szCs w:val="20"/>
              </w:rPr>
            </w:pPr>
          </w:p>
        </w:tc>
        <w:tc>
          <w:tcPr>
            <w:tcW w:w="1814" w:type="dxa"/>
            <w:vMerge w:val="continue"/>
          </w:tcPr>
          <w:p w14:paraId="49A8F744">
            <w:pPr>
              <w:pStyle w:val="18"/>
              <w:rPr>
                <w:rFonts w:ascii="Times New Roman" w:hAnsi="Times New Roman" w:cs="Times New Roman"/>
                <w:color w:val="auto"/>
                <w:sz w:val="20"/>
                <w:szCs w:val="20"/>
              </w:rPr>
            </w:pPr>
          </w:p>
        </w:tc>
        <w:tc>
          <w:tcPr>
            <w:tcW w:w="950" w:type="dxa"/>
            <w:vMerge w:val="continue"/>
          </w:tcPr>
          <w:p w14:paraId="586C213E">
            <w:pPr>
              <w:pStyle w:val="18"/>
              <w:rPr>
                <w:rFonts w:ascii="Times New Roman" w:hAnsi="Times New Roman" w:cs="Times New Roman"/>
                <w:color w:val="auto"/>
                <w:sz w:val="20"/>
                <w:szCs w:val="20"/>
              </w:rPr>
            </w:pPr>
          </w:p>
        </w:tc>
        <w:tc>
          <w:tcPr>
            <w:tcW w:w="4016" w:type="dxa"/>
            <w:vAlign w:val="center"/>
          </w:tcPr>
          <w:p w14:paraId="75B28868">
            <w:pPr>
              <w:pStyle w:val="18"/>
              <w:rPr>
                <w:rFonts w:ascii="Times New Roman" w:hAnsi="Times New Roman" w:cs="Times New Roman"/>
                <w:color w:val="auto"/>
                <w:sz w:val="20"/>
                <w:szCs w:val="20"/>
              </w:rPr>
            </w:pPr>
            <w:r>
              <w:rPr>
                <w:rFonts w:ascii="Times New Roman" w:hAnsi="Times New Roman" w:cs="Times New Roman"/>
                <w:color w:val="auto"/>
                <w:sz w:val="20"/>
                <w:szCs w:val="20"/>
              </w:rPr>
              <w:t>7.Подготовка к экзамену</w:t>
            </w:r>
          </w:p>
        </w:tc>
        <w:tc>
          <w:tcPr>
            <w:tcW w:w="1125" w:type="dxa"/>
            <w:vAlign w:val="center"/>
          </w:tcPr>
          <w:p w14:paraId="365339E2">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320" w:type="dxa"/>
            <w:vAlign w:val="center"/>
          </w:tcPr>
          <w:p w14:paraId="1964C81A">
            <w:pPr>
              <w:pStyle w:val="18"/>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0392A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7283" w:type="dxa"/>
            <w:gridSpan w:val="4"/>
          </w:tcPr>
          <w:p w14:paraId="47879863">
            <w:pPr>
              <w:pStyle w:val="18"/>
              <w:rPr>
                <w:rFonts w:ascii="Times New Roman" w:hAnsi="Times New Roman" w:cs="Times New Roman"/>
                <w:b/>
                <w:color w:val="auto"/>
                <w:sz w:val="20"/>
                <w:szCs w:val="20"/>
              </w:rPr>
            </w:pPr>
            <w:r>
              <w:rPr>
                <w:rFonts w:ascii="Times New Roman" w:hAnsi="Times New Roman" w:cs="Times New Roman"/>
                <w:b/>
                <w:color w:val="auto"/>
                <w:sz w:val="20"/>
                <w:szCs w:val="20"/>
              </w:rPr>
              <w:t>Форма итогового контроля:</w:t>
            </w:r>
          </w:p>
        </w:tc>
        <w:tc>
          <w:tcPr>
            <w:tcW w:w="2445" w:type="dxa"/>
            <w:gridSpan w:val="2"/>
            <w:vAlign w:val="center"/>
          </w:tcPr>
          <w:p w14:paraId="2185D9A2">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Экзамен</w:t>
            </w:r>
          </w:p>
        </w:tc>
      </w:tr>
      <w:tr w14:paraId="1128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2317" w:type="dxa"/>
            <w:gridSpan w:val="2"/>
          </w:tcPr>
          <w:p w14:paraId="7A578820">
            <w:pPr>
              <w:pStyle w:val="18"/>
              <w:rPr>
                <w:rFonts w:ascii="Times New Roman" w:hAnsi="Times New Roman" w:cs="Times New Roman"/>
                <w:b/>
                <w:color w:val="auto"/>
                <w:sz w:val="20"/>
                <w:szCs w:val="20"/>
              </w:rPr>
            </w:pPr>
            <w:r>
              <w:rPr>
                <w:rFonts w:ascii="Times New Roman" w:hAnsi="Times New Roman" w:cs="Times New Roman"/>
                <w:b/>
                <w:color w:val="auto"/>
                <w:sz w:val="20"/>
                <w:szCs w:val="20"/>
              </w:rPr>
              <w:t>Итого:</w:t>
            </w:r>
          </w:p>
        </w:tc>
        <w:tc>
          <w:tcPr>
            <w:tcW w:w="4966" w:type="dxa"/>
            <w:gridSpan w:val="2"/>
          </w:tcPr>
          <w:p w14:paraId="6B411958">
            <w:pPr>
              <w:pStyle w:val="18"/>
              <w:rPr>
                <w:rFonts w:ascii="Times New Roman" w:hAnsi="Times New Roman" w:cs="Times New Roman"/>
                <w:b/>
                <w:color w:val="auto"/>
                <w:sz w:val="20"/>
                <w:szCs w:val="20"/>
              </w:rPr>
            </w:pPr>
            <w:r>
              <w:rPr>
                <w:rFonts w:ascii="Times New Roman" w:hAnsi="Times New Roman" w:cs="Times New Roman"/>
                <w:b/>
                <w:color w:val="auto"/>
                <w:sz w:val="20"/>
                <w:szCs w:val="20"/>
              </w:rPr>
              <w:t>144/202</w:t>
            </w:r>
          </w:p>
        </w:tc>
        <w:tc>
          <w:tcPr>
            <w:tcW w:w="1125" w:type="dxa"/>
            <w:vAlign w:val="center"/>
          </w:tcPr>
          <w:p w14:paraId="54B955AF">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144</w:t>
            </w:r>
          </w:p>
        </w:tc>
        <w:tc>
          <w:tcPr>
            <w:tcW w:w="1320" w:type="dxa"/>
            <w:vAlign w:val="center"/>
          </w:tcPr>
          <w:p w14:paraId="158CD79C">
            <w:pPr>
              <w:pStyle w:val="18"/>
              <w:jc w:val="center"/>
              <w:rPr>
                <w:rFonts w:ascii="Times New Roman" w:hAnsi="Times New Roman" w:cs="Times New Roman"/>
                <w:b/>
                <w:color w:val="auto"/>
                <w:sz w:val="20"/>
                <w:szCs w:val="20"/>
              </w:rPr>
            </w:pPr>
            <w:r>
              <w:rPr>
                <w:rFonts w:ascii="Times New Roman" w:hAnsi="Times New Roman" w:cs="Times New Roman"/>
                <w:b/>
                <w:color w:val="auto"/>
                <w:sz w:val="20"/>
                <w:szCs w:val="20"/>
              </w:rPr>
              <w:t>202</w:t>
            </w:r>
          </w:p>
        </w:tc>
      </w:tr>
    </w:tbl>
    <w:p w14:paraId="59E1E068">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8"/>
          <w:szCs w:val="28"/>
          <w:lang w:eastAsia="ru-RU"/>
        </w:rPr>
      </w:pPr>
    </w:p>
    <w:p w14:paraId="021B937B">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8"/>
          <w:szCs w:val="28"/>
          <w:lang w:eastAsia="ru-RU"/>
        </w:rPr>
      </w:pPr>
    </w:p>
    <w:p w14:paraId="1CB7FE00">
      <w:pPr>
        <w:pStyle w:val="32"/>
        <w:numPr>
          <w:ilvl w:val="0"/>
          <w:numId w:val="7"/>
        </w:numPr>
        <w:spacing w:line="360" w:lineRule="auto"/>
        <w:ind w:left="0" w:firstLine="0"/>
        <w:jc w:val="center"/>
        <w:rPr>
          <w:b/>
          <w:color w:val="auto"/>
          <w:sz w:val="28"/>
          <w:szCs w:val="28"/>
          <w:lang w:eastAsia="ar-SA"/>
        </w:rPr>
      </w:pPr>
      <w:r>
        <w:rPr>
          <w:b/>
          <w:color w:val="auto"/>
          <w:sz w:val="28"/>
          <w:szCs w:val="28"/>
          <w:lang w:eastAsia="ar-SA"/>
        </w:rPr>
        <w:t>ПЕРЕЧЕНЬ ИНФОРМАЦИОННЫХ ТЕХНОЛОГИЙ И ПРОГРАММНОГО ОБЕСПЕЧЕНИЯ</w:t>
      </w:r>
    </w:p>
    <w:p w14:paraId="5D2C8C29">
      <w:pPr>
        <w:pStyle w:val="32"/>
        <w:spacing w:line="360" w:lineRule="auto"/>
        <w:ind w:left="0" w:firstLine="709"/>
        <w:jc w:val="both"/>
        <w:rPr>
          <w:b/>
          <w:color w:val="auto"/>
          <w:sz w:val="28"/>
          <w:szCs w:val="28"/>
          <w:lang w:eastAsia="ar-SA"/>
        </w:rPr>
      </w:pPr>
    </w:p>
    <w:p w14:paraId="2E6E420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lang w:eastAsia="ar-SA"/>
        </w:rPr>
        <w:t xml:space="preserve"> </w:t>
      </w:r>
      <w:r>
        <w:rPr>
          <w:rFonts w:ascii="Times New Roman" w:hAnsi="Times New Roman" w:cs="Times New Roman"/>
          <w:color w:val="auto"/>
          <w:sz w:val="28"/>
          <w:szCs w:val="28"/>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p>
    <w:p w14:paraId="7DC0BB24">
      <w:pPr>
        <w:spacing w:after="0" w:line="360" w:lineRule="auto"/>
        <w:ind w:firstLine="709"/>
        <w:jc w:val="both"/>
        <w:rPr>
          <w:rFonts w:ascii="Times New Roman" w:hAnsi="Times New Roman" w:cs="Times New Roman"/>
          <w:color w:val="auto"/>
          <w:sz w:val="28"/>
          <w:szCs w:val="28"/>
        </w:rPr>
      </w:pPr>
      <w:r>
        <w:rPr>
          <w:rFonts w:ascii="Times New Roman" w:hAnsi="Times New Roman" w:eastAsia="Calibri" w:cs="Times New Roman"/>
          <w:color w:val="auto"/>
          <w:sz w:val="28"/>
          <w:szCs w:val="28"/>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51227B1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7AE2BEE5">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1309460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2F9D42F4">
      <w:pPr>
        <w:tabs>
          <w:tab w:val="left" w:pos="426"/>
        </w:tabs>
        <w:suppressAutoHyphens/>
        <w:spacing w:after="0" w:line="360" w:lineRule="auto"/>
        <w:ind w:firstLine="709"/>
        <w:jc w:val="both"/>
        <w:rPr>
          <w:rFonts w:ascii="Times New Roman" w:hAnsi="Times New Roman" w:eastAsia="Times New Roman" w:cs="Times New Roman"/>
          <w:b/>
          <w:color w:val="auto"/>
          <w:sz w:val="28"/>
          <w:szCs w:val="28"/>
          <w:lang w:eastAsia="ru-RU"/>
        </w:rPr>
      </w:pPr>
    </w:p>
    <w:p w14:paraId="32ECFA67">
      <w:pPr>
        <w:pStyle w:val="32"/>
        <w:numPr>
          <w:ilvl w:val="0"/>
          <w:numId w:val="7"/>
        </w:numPr>
        <w:tabs>
          <w:tab w:val="left" w:pos="426"/>
        </w:tabs>
        <w:suppressAutoHyphens/>
        <w:spacing w:line="360" w:lineRule="auto"/>
        <w:ind w:left="0" w:firstLine="0"/>
        <w:jc w:val="center"/>
        <w:rPr>
          <w:rFonts w:eastAsia="Times New Roman"/>
          <w:b/>
          <w:color w:val="auto"/>
          <w:sz w:val="28"/>
          <w:szCs w:val="28"/>
        </w:rPr>
      </w:pPr>
      <w:r>
        <w:rPr>
          <w:rFonts w:eastAsia="Times New Roman"/>
          <w:b/>
          <w:color w:val="auto"/>
          <w:sz w:val="28"/>
          <w:szCs w:val="28"/>
        </w:rPr>
        <w:t>МАТЕРИАЛЬНО-ТЕХНИЧЕСКОЕ ОБЕСПЕЧЕНИЕ ДИСЦИПЛИНЫ</w:t>
      </w:r>
    </w:p>
    <w:p w14:paraId="3433C1A8">
      <w:pPr>
        <w:pStyle w:val="32"/>
        <w:tabs>
          <w:tab w:val="left" w:pos="426"/>
        </w:tabs>
        <w:suppressAutoHyphens/>
        <w:spacing w:line="360" w:lineRule="auto"/>
        <w:ind w:left="0" w:firstLine="709"/>
        <w:jc w:val="both"/>
        <w:rPr>
          <w:rFonts w:eastAsia="Times New Roman"/>
          <w:b/>
          <w:color w:val="auto"/>
          <w:sz w:val="28"/>
          <w:szCs w:val="28"/>
        </w:rPr>
      </w:pPr>
    </w:p>
    <w:p w14:paraId="1EF6AC30">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обеспечения подготовки студента по направлению 38.03.01.</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68F966A6">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Имеются специально оборудованные аудитории (каб. 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59C2721A">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Освоение дисциплины</w:t>
      </w:r>
      <w:r>
        <w:rPr>
          <w:rFonts w:ascii="Times New Roman" w:hAnsi="Times New Roman" w:eastAsia="Calibri" w:cs="Times New Roman"/>
          <w:color w:val="auto"/>
          <w:sz w:val="28"/>
          <w:szCs w:val="28"/>
        </w:rPr>
        <w:t xml:space="preserve"> (</w:t>
      </w:r>
      <w:r>
        <w:rPr>
          <w:rFonts w:ascii="Times New Roman" w:hAnsi="Times New Roman" w:eastAsia="Times New Roman" w:cs="Times New Roman"/>
          <w:color w:val="auto"/>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404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8"/>
          <w:szCs w:val="28"/>
          <w:lang w:eastAsia="ru-RU"/>
        </w:rPr>
        <w:t xml:space="preserve"> </w:t>
      </w:r>
      <w:r>
        <w:rPr>
          <w:rFonts w:ascii="Times New Roman" w:hAnsi="Times New Roman" w:eastAsia="Times New Roman" w:cs="Times New Roman"/>
          <w:color w:val="auto"/>
          <w:sz w:val="28"/>
          <w:szCs w:val="28"/>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56234DD6">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наглядные пособия;</w:t>
      </w:r>
      <w:r>
        <w:rPr>
          <w:rFonts w:ascii="Times New Roman" w:hAnsi="Times New Roman" w:eastAsia="Times New Roman" w:cs="Times New Roman"/>
          <w:color w:val="auto"/>
          <w:sz w:val="28"/>
          <w:szCs w:val="28"/>
          <w:lang w:eastAsia="ru-RU"/>
        </w:rPr>
        <w:tab/>
      </w:r>
    </w:p>
    <w:p w14:paraId="527F497A">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доска аудиторная;</w:t>
      </w:r>
    </w:p>
    <w:p w14:paraId="1767AA28">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мультимедийное оборудование (ноутбук, проектор). 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49E2D5C3">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используется</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научная</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литература,</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электронные</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ресурсы,</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практику.</w:t>
      </w:r>
    </w:p>
    <w:p w14:paraId="7095989A">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55796F29">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 для лиц с нарушением слуха (акустический усилитель и</w:t>
      </w:r>
      <w:r>
        <w:rPr>
          <w:rFonts w:ascii="Times New Roman" w:hAnsi="Times New Roman" w:eastAsia="Times New Roman" w:cs="Times New Roman"/>
          <w:color w:val="auto"/>
          <w:spacing w:val="-21"/>
          <w:sz w:val="28"/>
          <w:szCs w:val="28"/>
          <w:lang w:eastAsia="ru-RU"/>
        </w:rPr>
        <w:t xml:space="preserve"> </w:t>
      </w:r>
      <w:r>
        <w:rPr>
          <w:rFonts w:ascii="Times New Roman" w:hAnsi="Times New Roman" w:eastAsia="Times New Roman" w:cs="Times New Roman"/>
          <w:color w:val="auto"/>
          <w:sz w:val="28"/>
          <w:szCs w:val="28"/>
          <w:lang w:eastAsia="ru-RU"/>
        </w:rPr>
        <w:t>колонки, мультимедийный</w:t>
      </w:r>
      <w:r>
        <w:rPr>
          <w:rFonts w:ascii="Times New Roman" w:hAnsi="Times New Roman" w:eastAsia="Times New Roman" w:cs="Times New Roman"/>
          <w:color w:val="auto"/>
          <w:spacing w:val="-8"/>
          <w:sz w:val="28"/>
          <w:szCs w:val="28"/>
          <w:lang w:eastAsia="ru-RU"/>
        </w:rPr>
        <w:t xml:space="preserve"> </w:t>
      </w:r>
      <w:r>
        <w:rPr>
          <w:rFonts w:ascii="Times New Roman" w:hAnsi="Times New Roman" w:eastAsia="Times New Roman" w:cs="Times New Roman"/>
          <w:color w:val="auto"/>
          <w:sz w:val="28"/>
          <w:szCs w:val="28"/>
          <w:lang w:eastAsia="ru-RU"/>
        </w:rPr>
        <w:t>проектор);</w:t>
      </w:r>
    </w:p>
    <w:p w14:paraId="1691AA7E">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б) для лиц с нарушением зрения (мультимедийный</w:t>
      </w:r>
      <w:r>
        <w:rPr>
          <w:rFonts w:ascii="Times New Roman" w:hAnsi="Times New Roman" w:eastAsia="Times New Roman" w:cs="Times New Roman"/>
          <w:color w:val="auto"/>
          <w:spacing w:val="-28"/>
          <w:sz w:val="28"/>
          <w:szCs w:val="28"/>
          <w:lang w:eastAsia="ru-RU"/>
        </w:rPr>
        <w:t xml:space="preserve"> </w:t>
      </w:r>
      <w:r>
        <w:rPr>
          <w:rFonts w:ascii="Times New Roman" w:hAnsi="Times New Roman" w:eastAsia="Times New Roman" w:cs="Times New Roman"/>
          <w:color w:val="auto"/>
          <w:sz w:val="28"/>
          <w:szCs w:val="28"/>
          <w:lang w:eastAsia="ru-RU"/>
        </w:rPr>
        <w:t>проектор (использование презентаций с укрупненным</w:t>
      </w:r>
      <w:r>
        <w:rPr>
          <w:rFonts w:ascii="Times New Roman" w:hAnsi="Times New Roman" w:eastAsia="Times New Roman" w:cs="Times New Roman"/>
          <w:color w:val="auto"/>
          <w:spacing w:val="-19"/>
          <w:sz w:val="28"/>
          <w:szCs w:val="28"/>
          <w:lang w:eastAsia="ru-RU"/>
        </w:rPr>
        <w:t xml:space="preserve"> </w:t>
      </w:r>
      <w:r>
        <w:rPr>
          <w:rFonts w:ascii="Times New Roman" w:hAnsi="Times New Roman" w:eastAsia="Times New Roman" w:cs="Times New Roman"/>
          <w:color w:val="auto"/>
          <w:sz w:val="28"/>
          <w:szCs w:val="28"/>
          <w:lang w:eastAsia="ru-RU"/>
        </w:rPr>
        <w:t>текстом);</w:t>
      </w:r>
    </w:p>
    <w:p w14:paraId="18D71F46">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8"/>
          <w:szCs w:val="28"/>
          <w:lang w:eastAsia="ru-RU"/>
        </w:rPr>
        <w:t xml:space="preserve"> </w:t>
      </w:r>
      <w:r>
        <w:rPr>
          <w:rFonts w:ascii="Times New Roman" w:hAnsi="Times New Roman" w:eastAsia="Times New Roman" w:cs="Times New Roman"/>
          <w:color w:val="auto"/>
          <w:sz w:val="28"/>
          <w:szCs w:val="28"/>
          <w:lang w:eastAsia="ru-RU"/>
        </w:rPr>
        <w:t>компьютеры-ноутбуки).</w:t>
      </w:r>
    </w:p>
    <w:p w14:paraId="72E595DF">
      <w:pPr>
        <w:spacing w:after="0" w:line="360" w:lineRule="auto"/>
        <w:ind w:firstLine="709"/>
        <w:jc w:val="both"/>
        <w:rPr>
          <w:rFonts w:ascii="Times New Roman" w:hAnsi="Times New Roman" w:eastAsia="Times New Roman" w:cs="Times New Roman"/>
          <w:b/>
          <w:color w:val="auto"/>
          <w:sz w:val="28"/>
          <w:szCs w:val="28"/>
          <w:lang w:eastAsia="ru-RU"/>
        </w:rPr>
      </w:pPr>
    </w:p>
    <w:p w14:paraId="4DE130BC">
      <w:pPr>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9. БИБЛИОГРАФИЧЕСКИЙ СПИСОК</w:t>
      </w:r>
    </w:p>
    <w:p w14:paraId="4F7C6474">
      <w:pPr>
        <w:widowControl w:val="0"/>
        <w:autoSpaceDE w:val="0"/>
        <w:autoSpaceDN w:val="0"/>
        <w:adjustRightInd w:val="0"/>
        <w:spacing w:after="0" w:line="36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Основная литература:</w:t>
      </w:r>
    </w:p>
    <w:p w14:paraId="7DB42192">
      <w:pPr>
        <w:widowControl w:val="0"/>
        <w:numPr>
          <w:ilvl w:val="0"/>
          <w:numId w:val="8"/>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Логика: учебник для бакалавриата / отв. ред. Л. А. Демина. — Москва: Норма: ИНФРА-М, 2019. — 224 с. - ISBN 978-5-91768-644-8. - Текст: электронный. - URL: https://znanium.com/catalog/product/1017567 </w:t>
      </w:r>
    </w:p>
    <w:p w14:paraId="4A1989E3">
      <w:pPr>
        <w:widowControl w:val="0"/>
        <w:numPr>
          <w:ilvl w:val="0"/>
          <w:numId w:val="8"/>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Кириллов, В. И. Логика: учебник / В.И. Кириллов. — 3-е изд., стер. — Москва: Норма: ИНФРА-М, 2020. — 240 с. - ISBN 978-5-91768-860-2. - Текст: электронный. - URL: https://znanium.com/catalog/product/1081317</w:t>
      </w:r>
    </w:p>
    <w:p w14:paraId="1CDDD0D5">
      <w:pPr>
        <w:widowControl w:val="0"/>
        <w:numPr>
          <w:ilvl w:val="0"/>
          <w:numId w:val="8"/>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Бочаров, В. А. Основы логики: учебник / В.А. Бочаров, В.И. Маркин. — Москва: ИД «ФОРУМ»: ИНФРА-М, 2021. — 334 с. — (Классический университетский учебник). - ISBN 978-5-8199-0169-4. - Текст: электронный. - URL: </w:t>
      </w:r>
      <w:r>
        <w:rPr>
          <w:color w:val="auto"/>
        </w:rPr>
        <w:fldChar w:fldCharType="begin"/>
      </w:r>
      <w:r>
        <w:rPr>
          <w:color w:val="auto"/>
        </w:rPr>
        <w:instrText xml:space="preserve"> HYPERLINK "https://znanium.com/catalog/product/1192238" </w:instrText>
      </w:r>
      <w:r>
        <w:rPr>
          <w:color w:val="auto"/>
        </w:rPr>
        <w:fldChar w:fldCharType="separate"/>
      </w:r>
      <w:r>
        <w:rPr>
          <w:rFonts w:ascii="Times New Roman" w:hAnsi="Times New Roman" w:eastAsia="Times New Roman" w:cs="Times New Roman"/>
          <w:bCs/>
          <w:color w:val="auto"/>
          <w:sz w:val="28"/>
          <w:szCs w:val="28"/>
          <w:lang w:eastAsia="ru-RU"/>
        </w:rPr>
        <w:t>https://znanium.com/catalog/product/1192238</w:t>
      </w:r>
      <w:r>
        <w:rPr>
          <w:rFonts w:ascii="Times New Roman" w:hAnsi="Times New Roman" w:eastAsia="Times New Roman" w:cs="Times New Roman"/>
          <w:bCs/>
          <w:color w:val="auto"/>
          <w:sz w:val="28"/>
          <w:szCs w:val="28"/>
          <w:lang w:eastAsia="ru-RU"/>
        </w:rPr>
        <w:fldChar w:fldCharType="end"/>
      </w:r>
    </w:p>
    <w:p w14:paraId="47F58F1E">
      <w:pPr>
        <w:widowControl w:val="0"/>
        <w:autoSpaceDE w:val="0"/>
        <w:autoSpaceDN w:val="0"/>
        <w:adjustRightInd w:val="0"/>
        <w:spacing w:after="0" w:line="36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Дополнительная литература:</w:t>
      </w:r>
    </w:p>
    <w:p w14:paraId="35290C93">
      <w:pPr>
        <w:widowControl w:val="0"/>
        <w:numPr>
          <w:ilvl w:val="0"/>
          <w:numId w:val="9"/>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Логика: учебник для бакалавриата / отв. ред. Л. А. Демина. — Москва: Норма: ИНФРА-М, 2019. — 224 с. - ISBN 978-5-91768-644-8. - Текст: электронный. - URL: https://znanium.com/catalog/product/1017567 </w:t>
      </w:r>
    </w:p>
    <w:p w14:paraId="384ECA5C">
      <w:pPr>
        <w:widowControl w:val="0"/>
        <w:numPr>
          <w:ilvl w:val="0"/>
          <w:numId w:val="9"/>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Кириллов, В. И. Логика: учебник / В.И. Кириллов. — 3-е изд., стер. — Москва: Норма: ИНФРА-М, 2020. — 240 с. - ISBN 978-5-91768-860-2. - Текст: электронный. - URL: https://znanium.com/catalog/product/1081317</w:t>
      </w:r>
    </w:p>
    <w:p w14:paraId="73F17DB9">
      <w:pPr>
        <w:widowControl w:val="0"/>
        <w:numPr>
          <w:ilvl w:val="0"/>
          <w:numId w:val="9"/>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Бочаров, В. А. Основы логики: учебник / В.А. Бочаров, В.И. Маркин. — Москва: ИД «ФОРУМ»: ИНФРА-М, 2021. — 334 с. — (Классический университетский учебник). - ISBN 978-5-8199-0169-4. - Текст: электронный. - URL: https://znanium.com/catalog/product/1192238</w:t>
      </w:r>
    </w:p>
    <w:p w14:paraId="2E8DD26E">
      <w:pPr>
        <w:widowControl w:val="0"/>
        <w:numPr>
          <w:ilvl w:val="0"/>
          <w:numId w:val="9"/>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Грядовой, Д.И. Логика. Задачи и упражнения: учеб. пособие для студентов вузов / Д.И. Грядовой, Н.В. Стрелкова. — М.: ЮНИТИ-ДАНА,2017. - 119 с. - ISBN 978-5-238-01794-5. - Текст: электронный. - URL: </w:t>
      </w:r>
      <w:r>
        <w:rPr>
          <w:color w:val="auto"/>
        </w:rPr>
        <w:fldChar w:fldCharType="begin"/>
      </w:r>
      <w:r>
        <w:rPr>
          <w:color w:val="auto"/>
        </w:rPr>
        <w:instrText xml:space="preserve"> HYPERLINK "https://znanium.com/catalog/product/1028514" </w:instrText>
      </w:r>
      <w:r>
        <w:rPr>
          <w:color w:val="auto"/>
        </w:rPr>
        <w:fldChar w:fldCharType="separate"/>
      </w:r>
      <w:r>
        <w:rPr>
          <w:rFonts w:ascii="Times New Roman" w:hAnsi="Times New Roman" w:eastAsia="Times New Roman" w:cs="Times New Roman"/>
          <w:bCs/>
          <w:color w:val="auto"/>
          <w:sz w:val="28"/>
          <w:szCs w:val="28"/>
          <w:lang w:eastAsia="ru-RU"/>
        </w:rPr>
        <w:t>https://znanium.com/catalog/product/1028514</w:t>
      </w:r>
      <w:r>
        <w:rPr>
          <w:rFonts w:ascii="Times New Roman" w:hAnsi="Times New Roman" w:eastAsia="Times New Roman" w:cs="Times New Roman"/>
          <w:bCs/>
          <w:color w:val="auto"/>
          <w:sz w:val="28"/>
          <w:szCs w:val="28"/>
          <w:lang w:eastAsia="ru-RU"/>
        </w:rPr>
        <w:fldChar w:fldCharType="end"/>
      </w:r>
    </w:p>
    <w:p w14:paraId="6A4C3E9F">
      <w:pPr>
        <w:widowControl w:val="0"/>
        <w:autoSpaceDE w:val="0"/>
        <w:autoSpaceDN w:val="0"/>
        <w:adjustRightInd w:val="0"/>
        <w:spacing w:after="0" w:line="360" w:lineRule="auto"/>
        <w:jc w:val="center"/>
        <w:rPr>
          <w:rFonts w:ascii="Times New Roman" w:hAnsi="Times New Roman" w:eastAsia="Times New Roman" w:cs="Times New Roman"/>
          <w:bCs/>
          <w:color w:val="auto"/>
          <w:sz w:val="28"/>
          <w:szCs w:val="28"/>
          <w:lang w:eastAsia="ru-RU"/>
        </w:rPr>
      </w:pPr>
      <w:r>
        <w:rPr>
          <w:rFonts w:ascii="Times New Roman" w:hAnsi="Times New Roman" w:eastAsia="Calibri" w:cs="Times New Roman"/>
          <w:b/>
          <w:color w:val="auto"/>
          <w:sz w:val="28"/>
          <w:szCs w:val="28"/>
          <w:lang w:eastAsia="ru-RU"/>
        </w:rPr>
        <w:t>Профессиональные базы данных и информационные справочные системы:</w:t>
      </w:r>
    </w:p>
    <w:p w14:paraId="51C17098">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Профессиональные базы данных, в том числе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информационно-справочная система Консультант плюс способствуют эффективному получению профессиональных навыков по дисциплине:</w:t>
      </w:r>
    </w:p>
    <w:p w14:paraId="4BF7257D">
      <w:pPr>
        <w:numPr>
          <w:ilvl w:val="0"/>
          <w:numId w:val="10"/>
        </w:numPr>
        <w:tabs>
          <w:tab w:val="left" w:pos="567"/>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5"/>
          <w:rFonts w:ascii="Times New Roman" w:hAnsi="Times New Roman" w:eastAsia="Calibri" w:cs="Times New Roman"/>
          <w:color w:val="auto"/>
          <w:sz w:val="28"/>
          <w:szCs w:val="28"/>
          <w:u w:val="none"/>
          <w:lang w:eastAsia="ru-RU"/>
        </w:rPr>
        <w:t>https://rosstat.gov.ru</w:t>
      </w:r>
      <w:r>
        <w:rPr>
          <w:rStyle w:val="5"/>
          <w:rFonts w:ascii="Times New Roman" w:hAnsi="Times New Roman" w:eastAsia="Calibri" w:cs="Times New Roman"/>
          <w:color w:val="auto"/>
          <w:sz w:val="28"/>
          <w:szCs w:val="28"/>
          <w:u w:val="none"/>
          <w:lang w:eastAsia="ru-RU"/>
        </w:rPr>
        <w:fldChar w:fldCharType="end"/>
      </w:r>
    </w:p>
    <w:p w14:paraId="154AB839">
      <w:pPr>
        <w:tabs>
          <w:tab w:val="left" w:pos="567"/>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5"/>
          <w:rFonts w:ascii="Times New Roman" w:hAnsi="Times New Roman" w:eastAsia="Calibri" w:cs="Times New Roman"/>
          <w:color w:val="auto"/>
          <w:sz w:val="28"/>
          <w:szCs w:val="28"/>
          <w:u w:val="none"/>
          <w:lang w:eastAsia="ru-RU"/>
        </w:rPr>
        <w:t>https://rosstat.gov.ru/statistic</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7067B3C7">
      <w:pPr>
        <w:tabs>
          <w:tab w:val="left" w:pos="567"/>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публикации (сборники): https://rosstat.gov.ru/publications-plans</w:t>
      </w:r>
    </w:p>
    <w:p w14:paraId="49412034">
      <w:pPr>
        <w:numPr>
          <w:ilvl w:val="0"/>
          <w:numId w:val="10"/>
        </w:numPr>
        <w:tabs>
          <w:tab w:val="left" w:pos="567"/>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5"/>
          <w:rFonts w:ascii="Times New Roman" w:hAnsi="Times New Roman" w:eastAsia="Calibri" w:cs="Times New Roman"/>
          <w:color w:val="auto"/>
          <w:sz w:val="28"/>
          <w:szCs w:val="28"/>
          <w:u w:val="none"/>
          <w:lang w:eastAsia="ru-RU"/>
        </w:rPr>
        <w:t>https://kamstat.gks.ru/official_publications</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14:paraId="69F18334">
      <w:pPr>
        <w:numPr>
          <w:ilvl w:val="0"/>
          <w:numId w:val="10"/>
        </w:numPr>
        <w:tabs>
          <w:tab w:val="left" w:pos="567"/>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Министерство финансов Российской Федерации: https://minfin.gov.ru/ru/ministry/</w:t>
      </w:r>
    </w:p>
    <w:p w14:paraId="33F52055">
      <w:pPr>
        <w:tabs>
          <w:tab w:val="left" w:pos="567"/>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Style w:val="5"/>
          <w:rFonts w:ascii="Times New Roman" w:hAnsi="Times New Roman" w:eastAsia="Calibri" w:cs="Times New Roman"/>
          <w:color w:val="auto"/>
          <w:sz w:val="28"/>
          <w:szCs w:val="28"/>
          <w:u w:val="none"/>
          <w:lang w:eastAsia="ru-RU"/>
        </w:rPr>
        <w:t>https://minfin.gov.ru/ru/document/?id_4=93454-yezhekvartalnaya_informatsiya_ob_ispolnenii_byudzhetov</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059604C0">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Style w:val="5"/>
          <w:rFonts w:ascii="Times New Roman" w:hAnsi="Times New Roman" w:eastAsia="Calibri" w:cs="Times New Roman"/>
          <w:color w:val="auto"/>
          <w:sz w:val="28"/>
          <w:szCs w:val="28"/>
          <w:u w:val="none"/>
          <w:lang w:eastAsia="ru-RU"/>
        </w:rPr>
        <w:t>https://minfin.gov.ru/ru/perfomance/ebudget/</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571EE7A6">
      <w:pPr>
        <w:tabs>
          <w:tab w:val="left" w:pos="0"/>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5"/>
          <w:rFonts w:ascii="Times New Roman" w:hAnsi="Times New Roman" w:eastAsia="Calibri" w:cs="Times New Roman"/>
          <w:color w:val="auto"/>
          <w:sz w:val="28"/>
          <w:szCs w:val="28"/>
          <w:u w:val="none"/>
          <w:lang w:eastAsia="ru-RU"/>
        </w:rPr>
        <w:t>https://minfin.gov.ru/ru/perfomance/nationalwealthfund/</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1E8A1887">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открытые данные об основной деятельности: https://minfin.gov.ru/ru/perfomance/</w:t>
      </w:r>
    </w:p>
    <w:p w14:paraId="630BEAFB">
      <w:pPr>
        <w:numPr>
          <w:ilvl w:val="0"/>
          <w:numId w:val="10"/>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Министерство финансов Камчатского края: https://www.kamgov.ru/minfin</w:t>
      </w:r>
    </w:p>
    <w:p w14:paraId="60595232">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управление государственными финансами Камчатского края: https://minfin.kamgov.ru/realizacia-gosudarstvennoj-programmy-kamcatskogo-kraa;</w:t>
      </w:r>
    </w:p>
    <w:p w14:paraId="27C0C4C6">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Style w:val="5"/>
          <w:rFonts w:ascii="Times New Roman" w:hAnsi="Times New Roman" w:eastAsia="Calibri" w:cs="Times New Roman"/>
          <w:color w:val="auto"/>
          <w:sz w:val="28"/>
          <w:szCs w:val="28"/>
          <w:u w:val="none"/>
          <w:lang w:eastAsia="ru-RU"/>
        </w:rPr>
        <w:t>https://minfin.kamgov.ru/otcety</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4159F313">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Style w:val="5"/>
          <w:rFonts w:ascii="Times New Roman" w:hAnsi="Times New Roman" w:eastAsia="Calibri" w:cs="Times New Roman"/>
          <w:color w:val="auto"/>
          <w:sz w:val="28"/>
          <w:szCs w:val="28"/>
          <w:u w:val="none"/>
          <w:lang w:eastAsia="ru-RU"/>
        </w:rPr>
        <w:t>https://minfin.kamgov.ru/vnutrennij-gosudarstvennyj-finansovyj-kontrol</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5949ED3A">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Style w:val="5"/>
          <w:rFonts w:ascii="Times New Roman" w:hAnsi="Times New Roman" w:eastAsia="Calibri" w:cs="Times New Roman"/>
          <w:color w:val="auto"/>
          <w:sz w:val="28"/>
          <w:szCs w:val="28"/>
          <w:u w:val="none"/>
          <w:lang w:eastAsia="ru-RU"/>
        </w:rPr>
        <w:t>https://minfin.kamgov.ru/informacionnye-materialy-po-ucetu-i-otcetnosti</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12DF6376">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Style w:val="5"/>
          <w:rFonts w:ascii="Times New Roman" w:hAnsi="Times New Roman" w:eastAsia="Calibri" w:cs="Times New Roman"/>
          <w:color w:val="auto"/>
          <w:sz w:val="28"/>
          <w:szCs w:val="28"/>
          <w:u w:val="none"/>
          <w:lang w:eastAsia="ru-RU"/>
        </w:rPr>
        <w:t>https://minfin.kamgov.ru/mezbudzetnye-otnosenia</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49AFFB9C">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бюджет Камчатского края: https://minfin.kamgov.ru/budzet-2021.</w:t>
      </w:r>
    </w:p>
    <w:p w14:paraId="2E718862">
      <w:pPr>
        <w:numPr>
          <w:ilvl w:val="0"/>
          <w:numId w:val="10"/>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Министерство экономического развития Российской Федерации: https://www.economy.gov.ru/</w:t>
      </w:r>
    </w:p>
    <w:p w14:paraId="569DD61F">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5"/>
          <w:rFonts w:ascii="Times New Roman" w:hAnsi="Times New Roman" w:eastAsia="Calibri" w:cs="Times New Roman"/>
          <w:color w:val="auto"/>
          <w:sz w:val="28"/>
          <w:szCs w:val="28"/>
          <w:u w:val="none"/>
          <w:lang w:eastAsia="ru-RU"/>
        </w:rPr>
        <w:t>https://www.economy.gov.ru/material/directions/</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615260A3">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стратегическое планирование:</w:t>
      </w:r>
    </w:p>
    <w:p w14:paraId="1DE28A78">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Style w:val="5"/>
          <w:rFonts w:ascii="Times New Roman" w:hAnsi="Times New Roman" w:eastAsia="Calibri" w:cs="Times New Roman"/>
          <w:color w:val="auto"/>
          <w:sz w:val="28"/>
          <w:szCs w:val="28"/>
          <w:u w:val="none"/>
          <w:lang w:eastAsia="ru-RU"/>
        </w:rPr>
        <w:t>https://www.economy.gov.ru/material/directions/strateg_planirovanie/</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7EC80480">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региональное развитие:</w:t>
      </w:r>
    </w:p>
    <w:p w14:paraId="2D3E5CBD">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Style w:val="5"/>
          <w:rFonts w:ascii="Times New Roman" w:hAnsi="Times New Roman" w:eastAsia="Calibri" w:cs="Times New Roman"/>
          <w:color w:val="auto"/>
          <w:sz w:val="28"/>
          <w:szCs w:val="28"/>
          <w:u w:val="none"/>
          <w:lang w:eastAsia="ru-RU"/>
        </w:rPr>
        <w:t>https://www.economy.gov.ru/material/directions/regionalnoe_razvitie/</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45FEFF06">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государственные и инвестиционные программы:</w:t>
      </w:r>
    </w:p>
    <w:p w14:paraId="239049E8">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https://www.kamgov.ru/minecon/gosudarstvennye-programmy-kamcatskogo-kraa-investicionnaa-programma-kamcatskogo-kraa;</w:t>
      </w:r>
    </w:p>
    <w:p w14:paraId="160535CF">
      <w:pPr>
        <w:tabs>
          <w:tab w:val="left" w:pos="0"/>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экономические обзоры:</w:t>
      </w:r>
    </w:p>
    <w:p w14:paraId="60D65333">
      <w:pPr>
        <w:tabs>
          <w:tab w:val="left" w:pos="0"/>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https://www.economy.gov.ru/material/directions/makroec/ekonomicheskie_obzory</w:t>
      </w:r>
    </w:p>
    <w:p w14:paraId="17C5AE44">
      <w:pPr>
        <w:numPr>
          <w:ilvl w:val="0"/>
          <w:numId w:val="10"/>
        </w:numPr>
        <w:tabs>
          <w:tab w:val="left" w:pos="0"/>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Министерство экономического развития и торговли Камчатского края: https://www.kamgov.ru/minecon</w:t>
      </w:r>
    </w:p>
    <w:p w14:paraId="01C67B7F">
      <w:pPr>
        <w:tabs>
          <w:tab w:val="left" w:pos="0"/>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https://www.kamgov.ru/minecon/prognozy</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1019F216">
      <w:pPr>
        <w:tabs>
          <w:tab w:val="left" w:pos="0"/>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стратегическое планирование: </w:t>
      </w:r>
    </w:p>
    <w:p w14:paraId="56958E73">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https://www.kamgov.ru/minecon/current_activities/strategiceskoe-planirovanie</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 xml:space="preserve">; </w:t>
      </w:r>
    </w:p>
    <w:p w14:paraId="62DC7D50">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https://www.kamgov.ru/minecon/gosudarstvennye-programmy-kamcatskogo-kraa-investicionnaa-programma-kamcatskogo-kraa</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 xml:space="preserve">; </w:t>
      </w:r>
    </w:p>
    <w:p w14:paraId="0E755846">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ТОР и СПВ: https://www.kamgov.ru/minecon;</w:t>
      </w:r>
    </w:p>
    <w:p w14:paraId="40EBDFCA">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государственная поддержка бизнеса: https://www.kamgov.ru/minecon/malyj-i-srednij-biznes-kamcatskogo-kraa;</w:t>
      </w:r>
    </w:p>
    <w:p w14:paraId="04580B1C">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государственно-частное партнерство:</w:t>
      </w:r>
    </w:p>
    <w:p w14:paraId="15B8D12B">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https://www.kamgov.ru/minecon/gosudarstvenno-castnoe-partnerstvo</w:t>
      </w:r>
    </w:p>
    <w:p w14:paraId="557FB13C">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оценка эффективности региональных органов исполнительной власти: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https://www.kamgov.ru/minecon/current_activities/effektivnost-deatelnosti</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62CBD518">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эффективность органов местного самоуправления: https://www.kamgov.ru/minecon/current_activities/effektivnost-organov-mestnogo-samoupravlenia.</w:t>
      </w:r>
    </w:p>
    <w:p w14:paraId="357F32AB">
      <w:pPr>
        <w:numPr>
          <w:ilvl w:val="0"/>
          <w:numId w:val="10"/>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Управление по национальным проектам и стратегической деятельности Администрации Губернатора Камчатского края: </w:t>
      </w:r>
      <w:r>
        <w:rPr>
          <w:color w:val="auto"/>
        </w:rPr>
        <w:fldChar w:fldCharType="begin"/>
      </w:r>
      <w:r>
        <w:rPr>
          <w:color w:val="auto"/>
        </w:rPr>
        <w:instrText xml:space="preserve"> HYPERLINK "https://www.kamgov.ru/project"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https://www.kamgov.ru/project</w:t>
      </w:r>
      <w:r>
        <w:rPr>
          <w:rStyle w:val="5"/>
          <w:rFonts w:ascii="Times New Roman" w:hAnsi="Times New Roman" w:eastAsia="Calibri" w:cs="Times New Roman"/>
          <w:color w:val="auto"/>
          <w:sz w:val="28"/>
          <w:szCs w:val="28"/>
          <w:u w:val="none"/>
          <w:lang w:eastAsia="ru-RU"/>
        </w:rPr>
        <w:fldChar w:fldCharType="end"/>
      </w:r>
    </w:p>
    <w:p w14:paraId="55FD0C5D">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национальные проекты: https://www.kamgov.ru/project/reestr-regionalnyh-proektov;</w:t>
      </w:r>
    </w:p>
    <w:p w14:paraId="43769400">
      <w:pPr>
        <w:numPr>
          <w:ilvl w:val="0"/>
          <w:numId w:val="10"/>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Официальный сайт правительства Камчатского края:</w:t>
      </w:r>
    </w:p>
    <w:p w14:paraId="733C24E7">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color w:val="auto"/>
        </w:rPr>
        <w:fldChar w:fldCharType="begin"/>
      </w:r>
      <w:r>
        <w:rPr>
          <w:color w:val="auto"/>
        </w:rPr>
        <w:instrText xml:space="preserve"> HYPERLINK "https://www.kamgov.ru/gov-entity/iogv"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https://www.kamgov.ru/gov-entity/iogv</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0C630C14">
      <w:pPr>
        <w:numPr>
          <w:ilvl w:val="0"/>
          <w:numId w:val="10"/>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Style w:val="5"/>
          <w:rFonts w:ascii="Times New Roman" w:hAnsi="Times New Roman" w:eastAsia="Calibri" w:cs="Times New Roman"/>
          <w:color w:val="auto"/>
          <w:sz w:val="28"/>
          <w:szCs w:val="28"/>
          <w:u w:val="none"/>
          <w:lang w:eastAsia="ru-RU"/>
        </w:rPr>
        <w:t>https://kamchatka.roskazna.gov.ru</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41437D7F">
      <w:pPr>
        <w:numPr>
          <w:ilvl w:val="0"/>
          <w:numId w:val="10"/>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https://www.kamgov.ru/minsp</w:t>
      </w:r>
      <w:r>
        <w:rPr>
          <w:rStyle w:val="5"/>
          <w:rFonts w:ascii="Times New Roman" w:hAnsi="Times New Roman" w:eastAsia="Calibri" w:cs="Times New Roman"/>
          <w:color w:val="auto"/>
          <w:sz w:val="28"/>
          <w:szCs w:val="28"/>
          <w:u w:val="none"/>
          <w:lang w:eastAsia="ru-RU"/>
        </w:rPr>
        <w:fldChar w:fldCharType="end"/>
      </w:r>
    </w:p>
    <w:p w14:paraId="3B2A05FE">
      <w:pPr>
        <w:numPr>
          <w:ilvl w:val="0"/>
          <w:numId w:val="10"/>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w:t>
      </w:r>
      <w:r>
        <w:rPr>
          <w:rStyle w:val="5"/>
          <w:rFonts w:ascii="Times New Roman" w:hAnsi="Times New Roman" w:eastAsia="Calibri" w:cs="Times New Roman"/>
          <w:color w:val="auto"/>
          <w:sz w:val="28"/>
          <w:szCs w:val="28"/>
          <w:u w:val="none"/>
          <w:lang w:eastAsia="ru-RU"/>
        </w:rPr>
        <w:fldChar w:fldCharType="end"/>
      </w:r>
    </w:p>
    <w:p w14:paraId="155F8D0A">
      <w:pPr>
        <w:numPr>
          <w:ilvl w:val="0"/>
          <w:numId w:val="10"/>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5"/>
          <w:rFonts w:ascii="Times New Roman" w:hAnsi="Times New Roman" w:eastAsia="Calibri" w:cs="Times New Roman"/>
          <w:color w:val="auto"/>
          <w:sz w:val="28"/>
          <w:szCs w:val="28"/>
          <w:u w:val="none"/>
          <w:lang w:eastAsia="ru-RU"/>
        </w:rPr>
        <w:t>http://dvf-vavt.ru/biblioteka1/help_stud/</w:t>
      </w:r>
      <w:r>
        <w:rPr>
          <w:rStyle w:val="5"/>
          <w:rFonts w:ascii="Times New Roman" w:hAnsi="Times New Roman" w:eastAsia="Calibri" w:cs="Times New Roman"/>
          <w:color w:val="auto"/>
          <w:sz w:val="28"/>
          <w:szCs w:val="28"/>
          <w:u w:val="none"/>
          <w:lang w:eastAsia="ru-RU"/>
        </w:rPr>
        <w:fldChar w:fldCharType="end"/>
      </w:r>
    </w:p>
    <w:p w14:paraId="420D1700">
      <w:pPr>
        <w:numPr>
          <w:ilvl w:val="0"/>
          <w:numId w:val="10"/>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Электронная библиотека Elibrary: https://elibrary.ru/defaultx.asp (самостоятельная регистрация)</w:t>
      </w:r>
    </w:p>
    <w:p w14:paraId="7196EA83">
      <w:pPr>
        <w:numPr>
          <w:ilvl w:val="0"/>
          <w:numId w:val="10"/>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Национальная электронная библиотека (НЭБ): </w:t>
      </w:r>
      <w:r>
        <w:rPr>
          <w:color w:val="auto"/>
        </w:rPr>
        <w:fldChar w:fldCharType="begin"/>
      </w:r>
      <w:r>
        <w:rPr>
          <w:color w:val="auto"/>
        </w:rPr>
        <w:instrText xml:space="preserve"> HYPERLINK "http://xn--90ax2c.xn--p1ai/" \h </w:instrText>
      </w:r>
      <w:r>
        <w:rPr>
          <w:color w:val="auto"/>
        </w:rPr>
        <w:fldChar w:fldCharType="separate"/>
      </w:r>
      <w:r>
        <w:rPr>
          <w:rStyle w:val="5"/>
          <w:rFonts w:ascii="Times New Roman" w:hAnsi="Times New Roman" w:eastAsia="Calibri" w:cs="Times New Roman"/>
          <w:color w:val="auto"/>
          <w:sz w:val="28"/>
          <w:szCs w:val="28"/>
          <w:u w:val="none"/>
          <w:lang w:eastAsia="ru-RU"/>
        </w:rPr>
        <w:t>http://нэб.рф</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 xml:space="preserve"> – регистрация и доступ в отделе электронных ресурсов ИБЦ</w:t>
      </w:r>
    </w:p>
    <w:p w14:paraId="274AFEC3">
      <w:pPr>
        <w:tabs>
          <w:tab w:val="left" w:pos="6480"/>
        </w:tabs>
        <w:spacing w:after="0" w:line="360" w:lineRule="auto"/>
        <w:ind w:firstLine="709"/>
        <w:jc w:val="both"/>
        <w:rPr>
          <w:rFonts w:ascii="Times New Roman" w:hAnsi="Times New Roman" w:eastAsia="Times New Roman" w:cs="Times New Roman"/>
          <w:color w:val="auto"/>
          <w:sz w:val="28"/>
          <w:szCs w:val="28"/>
          <w:lang w:eastAsia="ru-RU"/>
        </w:rPr>
      </w:pPr>
    </w:p>
    <w:p w14:paraId="6320702B">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53AD3875">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327C82C1">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7AE647F2">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7E64E64A">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2178C8D2">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7AC21487">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4C7F7158">
      <w:pPr>
        <w:tabs>
          <w:tab w:val="left" w:pos="6480"/>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59264" behindDoc="0" locked="0" layoutInCell="1" allowOverlap="1">
            <wp:simplePos x="0" y="0"/>
            <wp:positionH relativeFrom="margin">
              <wp:posOffset>-840105</wp:posOffset>
            </wp:positionH>
            <wp:positionV relativeFrom="margin">
              <wp:posOffset>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46BC2AA7">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4B5DD9F2">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3259D9F8">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2" o:spid="_x0000_s1030" o:spt="20" style="position:absolute;left:0pt;flip:y;margin-left:-7.65pt;margin-top:7.55pt;height:2.15pt;width:475.6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425FB16E">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699AF2A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F02FAE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906B20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E787CD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ECEAE1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F03ED2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019A2F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A11949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A233F8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2CB402F">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A57CB1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10.ОЦЕНОЧНЫЕ СРЕДСТВА</w:t>
      </w:r>
    </w:p>
    <w:p w14:paraId="2E15D017">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по дисциплине «</w:t>
      </w:r>
      <w:r>
        <w:rPr>
          <w:rFonts w:ascii="Times New Roman" w:hAnsi="Times New Roman" w:eastAsia="Calibri" w:cs="Times New Roman"/>
          <w:b/>
          <w:color w:val="auto"/>
          <w:sz w:val="28"/>
          <w:szCs w:val="28"/>
        </w:rPr>
        <w:t>ЛОГИСТИКА</w:t>
      </w:r>
      <w:r>
        <w:rPr>
          <w:rFonts w:ascii="Times New Roman" w:hAnsi="Times New Roman" w:eastAsia="Times New Roman" w:cs="Times New Roman"/>
          <w:b/>
          <w:color w:val="auto"/>
          <w:sz w:val="28"/>
          <w:szCs w:val="28"/>
          <w:lang w:eastAsia="ru-RU"/>
        </w:rPr>
        <w:t>»</w:t>
      </w:r>
    </w:p>
    <w:p w14:paraId="2F93287F">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- 38.03.01 «Экономика»</w:t>
      </w:r>
    </w:p>
    <w:p w14:paraId="52F60828">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4C3FA454">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«Экономика предприятий и организаций</w:t>
      </w:r>
      <w:r>
        <w:rPr>
          <w:rFonts w:ascii="Times New Roman" w:hAnsi="Times New Roman" w:eastAsia="Calibri" w:cs="Times New Roman"/>
          <w:color w:val="auto"/>
          <w:sz w:val="28"/>
          <w:szCs w:val="28"/>
          <w:lang w:eastAsia="ru-RU"/>
        </w:rPr>
        <w:t>»</w:t>
      </w:r>
    </w:p>
    <w:p w14:paraId="5A3443B9">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очно-заочная)</w:t>
      </w:r>
    </w:p>
    <w:p w14:paraId="093FED61">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Times New Roman" w:cs="Times New Roman"/>
          <w:b/>
          <w:bCs/>
          <w:color w:val="auto"/>
          <w:sz w:val="28"/>
          <w:szCs w:val="28"/>
          <w:lang w:eastAsia="ru-RU"/>
        </w:rPr>
        <w:t>(Обязательная дисциплина, части формируемой участниками образовательных отношений)</w:t>
      </w:r>
    </w:p>
    <w:p w14:paraId="5EDD7CC8">
      <w:pPr>
        <w:spacing w:after="0" w:line="240" w:lineRule="auto"/>
        <w:jc w:val="center"/>
        <w:rPr>
          <w:rFonts w:ascii="Times New Roman" w:hAnsi="Times New Roman" w:eastAsia="Calibri" w:cs="Times New Roman"/>
          <w:color w:val="auto"/>
          <w:sz w:val="28"/>
          <w:szCs w:val="28"/>
          <w:lang w:eastAsia="ru-RU"/>
        </w:rPr>
      </w:pPr>
    </w:p>
    <w:p w14:paraId="1772DE7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B0B20A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2251F3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F15617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CB197B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A0B8A6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8983AC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873307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AAB5A6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19A9BA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F71017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7F7B16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61F903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5E8970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505847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1B1F73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5BA5D7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FF2996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634498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4395C62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202</w:t>
      </w:r>
      <w:r>
        <w:rPr>
          <w:rFonts w:hint="default" w:ascii="Times New Roman" w:hAnsi="Times New Roman" w:eastAsia="Times New Roman" w:cs="Times New Roman"/>
          <w:caps/>
          <w:color w:val="auto"/>
          <w:sz w:val="28"/>
          <w:szCs w:val="28"/>
          <w:lang w:val="en-US" w:eastAsia="ru-RU"/>
        </w:rPr>
        <w:t>5</w:t>
      </w:r>
      <w:r>
        <w:rPr>
          <w:rFonts w:ascii="Times New Roman" w:hAnsi="Times New Roman" w:eastAsia="Times New Roman" w:cs="Times New Roman"/>
          <w:caps/>
          <w:color w:val="auto"/>
          <w:sz w:val="28"/>
          <w:szCs w:val="28"/>
          <w:lang w:eastAsia="ru-RU"/>
        </w:rPr>
        <w:t xml:space="preserve"> </w:t>
      </w:r>
      <w:r>
        <w:rPr>
          <w:rFonts w:ascii="Times New Roman" w:hAnsi="Times New Roman" w:eastAsia="Times New Roman" w:cs="Times New Roman"/>
          <w:color w:val="auto"/>
          <w:sz w:val="28"/>
          <w:szCs w:val="28"/>
          <w:lang w:eastAsia="ru-RU"/>
        </w:rPr>
        <w:t>год</w:t>
      </w:r>
    </w:p>
    <w:p w14:paraId="3D3FBA5B">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ПАСПОРТ ОЦЕНОЧНЫХ СРЕДСТВ</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4018"/>
        <w:gridCol w:w="5305"/>
      </w:tblGrid>
      <w:tr w14:paraId="055C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E105E26">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w:t>
            </w:r>
          </w:p>
          <w:p w14:paraId="050FA774">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п/п</w:t>
            </w:r>
          </w:p>
        </w:tc>
        <w:tc>
          <w:tcPr>
            <w:tcW w:w="0" w:type="auto"/>
            <w:vAlign w:val="center"/>
          </w:tcPr>
          <w:p w14:paraId="40417EB9">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Контролируемые компетенции</w:t>
            </w:r>
          </w:p>
        </w:tc>
        <w:tc>
          <w:tcPr>
            <w:tcW w:w="0" w:type="auto"/>
            <w:vAlign w:val="center"/>
          </w:tcPr>
          <w:p w14:paraId="526DCEBC">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Оценочные средства</w:t>
            </w:r>
          </w:p>
        </w:tc>
      </w:tr>
      <w:tr w14:paraId="06DE8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FC9EA71">
            <w:pPr>
              <w:spacing w:after="0" w:line="240" w:lineRule="auto"/>
              <w:rPr>
                <w:rFonts w:ascii="Times New Roman" w:hAnsi="Times New Roman" w:cs="Times New Roman"/>
                <w:color w:val="auto"/>
                <w:szCs w:val="28"/>
              </w:rPr>
            </w:pPr>
            <w:r>
              <w:rPr>
                <w:rFonts w:ascii="Times New Roman" w:hAnsi="Times New Roman" w:cs="Times New Roman"/>
                <w:color w:val="auto"/>
                <w:szCs w:val="28"/>
              </w:rPr>
              <w:t>1</w:t>
            </w:r>
          </w:p>
        </w:tc>
        <w:tc>
          <w:tcPr>
            <w:tcW w:w="0" w:type="auto"/>
          </w:tcPr>
          <w:p w14:paraId="58A84F9C">
            <w:pPr>
              <w:spacing w:after="0" w:line="240" w:lineRule="auto"/>
              <w:rPr>
                <w:rFonts w:ascii="Times New Roman" w:hAnsi="Times New Roman" w:cs="Times New Roman"/>
                <w:color w:val="auto"/>
                <w:szCs w:val="28"/>
              </w:rPr>
            </w:pPr>
            <w:r>
              <w:rPr>
                <w:rFonts w:ascii="Times New Roman" w:hAnsi="Times New Roman" w:cs="Times New Roman"/>
                <w:b/>
                <w:color w:val="auto"/>
                <w:szCs w:val="28"/>
              </w:rPr>
              <w:t>ПК-3</w:t>
            </w:r>
            <w:r>
              <w:rPr>
                <w:rFonts w:ascii="Times New Roman" w:hAnsi="Times New Roman" w:cs="Times New Roman"/>
                <w:color w:val="auto"/>
                <w:szCs w:val="28"/>
              </w:rPr>
              <w:t xml:space="preserve"> Способен составлять бухгалтерскую (финансовую) отчетность организаций различных форм собственности</w:t>
            </w:r>
          </w:p>
        </w:tc>
        <w:tc>
          <w:tcPr>
            <w:tcW w:w="0" w:type="auto"/>
          </w:tcPr>
          <w:p w14:paraId="62724A76">
            <w:pPr>
              <w:suppressAutoHyphens/>
              <w:spacing w:after="0" w:line="240" w:lineRule="auto"/>
              <w:rPr>
                <w:rFonts w:ascii="Times New Roman" w:hAnsi="Times New Roman" w:eastAsia="Calibri" w:cs="Times New Roman"/>
                <w:color w:val="auto"/>
                <w:szCs w:val="28"/>
                <w:lang w:eastAsia="ar-SA"/>
              </w:rPr>
            </w:pPr>
            <w:r>
              <w:rPr>
                <w:rFonts w:ascii="Times New Roman" w:hAnsi="Times New Roman" w:eastAsia="Calibri" w:cs="Times New Roman"/>
                <w:color w:val="auto"/>
                <w:szCs w:val="28"/>
                <w:lang w:eastAsia="ar-SA"/>
              </w:rPr>
              <w:t xml:space="preserve">Опросы. </w:t>
            </w:r>
          </w:p>
          <w:p w14:paraId="58BA2729">
            <w:pPr>
              <w:suppressAutoHyphens/>
              <w:spacing w:after="0" w:line="240" w:lineRule="auto"/>
              <w:rPr>
                <w:rFonts w:ascii="Times New Roman" w:hAnsi="Times New Roman" w:eastAsia="Calibri" w:cs="Times New Roman"/>
                <w:color w:val="auto"/>
                <w:szCs w:val="28"/>
                <w:lang w:eastAsia="ar-SA"/>
              </w:rPr>
            </w:pPr>
            <w:r>
              <w:rPr>
                <w:rFonts w:ascii="Times New Roman" w:hAnsi="Times New Roman" w:eastAsia="Calibri" w:cs="Times New Roman"/>
                <w:color w:val="auto"/>
                <w:szCs w:val="28"/>
                <w:lang w:eastAsia="ar-SA"/>
              </w:rPr>
              <w:t>Дискуссии на темы предложенных и подготовленных, рефератов, докладов. тестовые задания, решение задач Итоговый контроль проводится в форме экзамена</w:t>
            </w:r>
          </w:p>
        </w:tc>
      </w:tr>
    </w:tbl>
    <w:p w14:paraId="0461597B">
      <w:pPr>
        <w:widowControl w:val="0"/>
        <w:spacing w:after="0" w:line="360" w:lineRule="auto"/>
        <w:ind w:firstLine="709"/>
        <w:jc w:val="both"/>
        <w:rPr>
          <w:rFonts w:ascii="Times New Roman" w:hAnsi="Times New Roman" w:eastAsia="Times New Roman" w:cs="Times New Roman"/>
          <w:b/>
          <w:bCs/>
          <w:i/>
          <w:color w:val="auto"/>
          <w:sz w:val="28"/>
          <w:szCs w:val="28"/>
        </w:rPr>
      </w:pPr>
    </w:p>
    <w:p w14:paraId="7F6EEB11">
      <w:pPr>
        <w:widowControl w:val="0"/>
        <w:spacing w:after="0" w:line="360" w:lineRule="auto"/>
        <w:jc w:val="center"/>
        <w:rPr>
          <w:rFonts w:ascii="Times New Roman" w:hAnsi="Times New Roman" w:eastAsia="Times New Roman" w:cs="Times New Roman"/>
          <w:b/>
          <w:bCs/>
          <w:color w:val="auto"/>
          <w:sz w:val="28"/>
          <w:szCs w:val="28"/>
        </w:rPr>
      </w:pPr>
      <w:r>
        <w:rPr>
          <w:rFonts w:ascii="Times New Roman" w:hAnsi="Times New Roman" w:eastAsia="Times New Roman" w:cs="Times New Roman"/>
          <w:b/>
          <w:bCs/>
          <w:color w:val="auto"/>
          <w:sz w:val="28"/>
          <w:szCs w:val="28"/>
        </w:rPr>
        <w:t>Для студентов с ограниченными возможностями здоровья предусмотрены следующие оценочные средства:</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2645"/>
        <w:gridCol w:w="2769"/>
        <w:gridCol w:w="3909"/>
      </w:tblGrid>
      <w:tr w14:paraId="514D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0" w:type="auto"/>
            <w:vAlign w:val="center"/>
          </w:tcPr>
          <w:p w14:paraId="00351370">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w:t>
            </w:r>
          </w:p>
          <w:p w14:paraId="4131E1DA">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п/п</w:t>
            </w:r>
          </w:p>
        </w:tc>
        <w:tc>
          <w:tcPr>
            <w:tcW w:w="0" w:type="auto"/>
            <w:vAlign w:val="center"/>
          </w:tcPr>
          <w:p w14:paraId="15C4BC86">
            <w:pPr>
              <w:spacing w:after="0" w:line="240" w:lineRule="auto"/>
              <w:jc w:val="center"/>
              <w:rPr>
                <w:rFonts w:ascii="Times New Roman" w:hAnsi="Times New Roman" w:eastAsia="Times New Roman" w:cs="Times New Roman"/>
                <w:b/>
                <w:i/>
                <w:color w:val="auto"/>
                <w:szCs w:val="28"/>
              </w:rPr>
            </w:pPr>
            <w:r>
              <w:rPr>
                <w:rFonts w:ascii="Times New Roman" w:hAnsi="Times New Roman" w:eastAsia="Times New Roman" w:cs="Times New Roman"/>
                <w:b/>
                <w:i/>
                <w:iCs/>
                <w:color w:val="auto"/>
                <w:szCs w:val="28"/>
                <w:shd w:val="clear" w:color="auto" w:fill="FFFFFF"/>
                <w:lang w:eastAsia="ru-RU" w:bidi="ru-RU"/>
              </w:rPr>
              <w:t>Категории студентов</w:t>
            </w:r>
          </w:p>
        </w:tc>
        <w:tc>
          <w:tcPr>
            <w:tcW w:w="0" w:type="auto"/>
            <w:vAlign w:val="center"/>
          </w:tcPr>
          <w:p w14:paraId="6FC7739F">
            <w:pPr>
              <w:spacing w:after="0" w:line="240" w:lineRule="auto"/>
              <w:jc w:val="center"/>
              <w:rPr>
                <w:rFonts w:ascii="Times New Roman" w:hAnsi="Times New Roman" w:eastAsia="Times New Roman" w:cs="Times New Roman"/>
                <w:b/>
                <w:i/>
                <w:color w:val="auto"/>
                <w:szCs w:val="28"/>
              </w:rPr>
            </w:pPr>
            <w:r>
              <w:rPr>
                <w:rFonts w:ascii="Times New Roman" w:hAnsi="Times New Roman" w:eastAsia="Times New Roman" w:cs="Times New Roman"/>
                <w:b/>
                <w:i/>
                <w:iCs/>
                <w:color w:val="auto"/>
                <w:szCs w:val="28"/>
                <w:shd w:val="clear" w:color="auto" w:fill="FFFFFF"/>
                <w:lang w:eastAsia="ru-RU" w:bidi="ru-RU"/>
              </w:rPr>
              <w:t>Виды оценочных средств</w:t>
            </w:r>
          </w:p>
        </w:tc>
        <w:tc>
          <w:tcPr>
            <w:tcW w:w="0" w:type="auto"/>
            <w:vAlign w:val="center"/>
          </w:tcPr>
          <w:p w14:paraId="375A6899">
            <w:pPr>
              <w:spacing w:after="0" w:line="240" w:lineRule="auto"/>
              <w:jc w:val="center"/>
              <w:rPr>
                <w:rFonts w:ascii="Times New Roman" w:hAnsi="Times New Roman" w:eastAsia="Times New Roman" w:cs="Times New Roman"/>
                <w:b/>
                <w:i/>
                <w:color w:val="auto"/>
                <w:szCs w:val="28"/>
              </w:rPr>
            </w:pPr>
            <w:r>
              <w:rPr>
                <w:rFonts w:ascii="Times New Roman" w:hAnsi="Times New Roman" w:eastAsia="Times New Roman" w:cs="Times New Roman"/>
                <w:b/>
                <w:i/>
                <w:iCs/>
                <w:color w:val="auto"/>
                <w:szCs w:val="28"/>
                <w:shd w:val="clear" w:color="auto" w:fill="FFFFFF"/>
                <w:lang w:eastAsia="ru-RU" w:bidi="ru-RU"/>
              </w:rPr>
              <w:t>Форма контроля и оценки результатов обучения</w:t>
            </w:r>
          </w:p>
        </w:tc>
      </w:tr>
      <w:tr w14:paraId="0A4C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1263F6F">
            <w:pPr>
              <w:spacing w:after="0" w:line="240" w:lineRule="auto"/>
              <w:rPr>
                <w:rFonts w:ascii="Times New Roman" w:hAnsi="Times New Roman" w:cs="Times New Roman"/>
                <w:color w:val="auto"/>
                <w:szCs w:val="28"/>
              </w:rPr>
            </w:pPr>
            <w:r>
              <w:rPr>
                <w:rFonts w:ascii="Times New Roman" w:hAnsi="Times New Roman" w:cs="Times New Roman"/>
                <w:color w:val="auto"/>
                <w:szCs w:val="28"/>
              </w:rPr>
              <w:t>1</w:t>
            </w:r>
          </w:p>
        </w:tc>
        <w:tc>
          <w:tcPr>
            <w:tcW w:w="0" w:type="auto"/>
          </w:tcPr>
          <w:p w14:paraId="79880F93">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С нарушением слуха</w:t>
            </w:r>
          </w:p>
        </w:tc>
        <w:tc>
          <w:tcPr>
            <w:tcW w:w="0" w:type="auto"/>
          </w:tcPr>
          <w:p w14:paraId="7F5C2DAA">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 xml:space="preserve">Письменные домашние контрольные работы, вопросы к экзамену, реферат, тесты. </w:t>
            </w:r>
          </w:p>
        </w:tc>
        <w:tc>
          <w:tcPr>
            <w:tcW w:w="0" w:type="auto"/>
          </w:tcPr>
          <w:p w14:paraId="3C332E0F">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Преимущественно письменная проверка</w:t>
            </w:r>
          </w:p>
        </w:tc>
      </w:tr>
      <w:tr w14:paraId="6294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43A12A1">
            <w:pPr>
              <w:spacing w:after="0" w:line="240" w:lineRule="auto"/>
              <w:rPr>
                <w:rFonts w:ascii="Times New Roman" w:hAnsi="Times New Roman" w:cs="Times New Roman"/>
                <w:color w:val="auto"/>
                <w:szCs w:val="28"/>
              </w:rPr>
            </w:pPr>
            <w:r>
              <w:rPr>
                <w:rFonts w:ascii="Times New Roman" w:hAnsi="Times New Roman" w:cs="Times New Roman"/>
                <w:color w:val="auto"/>
                <w:szCs w:val="28"/>
              </w:rPr>
              <w:t>2</w:t>
            </w:r>
          </w:p>
        </w:tc>
        <w:tc>
          <w:tcPr>
            <w:tcW w:w="0" w:type="auto"/>
          </w:tcPr>
          <w:p w14:paraId="2E228B15">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С нарушением зрения</w:t>
            </w:r>
          </w:p>
        </w:tc>
        <w:tc>
          <w:tcPr>
            <w:tcW w:w="0" w:type="auto"/>
          </w:tcPr>
          <w:p w14:paraId="7FEF6893">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Собеседование по вопросам к экзамену, выступление с докладом</w:t>
            </w:r>
          </w:p>
        </w:tc>
        <w:tc>
          <w:tcPr>
            <w:tcW w:w="0" w:type="auto"/>
          </w:tcPr>
          <w:p w14:paraId="5077D9F9">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Преимущественно устная проверка(индивидуально)</w:t>
            </w:r>
          </w:p>
        </w:tc>
      </w:tr>
      <w:tr w14:paraId="7D34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40897FB">
            <w:pPr>
              <w:spacing w:after="0" w:line="240" w:lineRule="auto"/>
              <w:rPr>
                <w:rFonts w:ascii="Times New Roman" w:hAnsi="Times New Roman" w:cs="Times New Roman"/>
                <w:color w:val="auto"/>
                <w:szCs w:val="28"/>
              </w:rPr>
            </w:pPr>
            <w:r>
              <w:rPr>
                <w:rFonts w:ascii="Times New Roman" w:hAnsi="Times New Roman" w:cs="Times New Roman"/>
                <w:color w:val="auto"/>
                <w:szCs w:val="28"/>
              </w:rPr>
              <w:t>3</w:t>
            </w:r>
          </w:p>
        </w:tc>
        <w:tc>
          <w:tcPr>
            <w:tcW w:w="0" w:type="auto"/>
          </w:tcPr>
          <w:p w14:paraId="03F8D426">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С нарушением опорно</w:t>
            </w:r>
            <w:r>
              <w:rPr>
                <w:rFonts w:ascii="Times New Roman" w:hAnsi="Times New Roman" w:eastAsia="Times New Roman" w:cs="Times New Roman"/>
                <w:color w:val="auto"/>
                <w:szCs w:val="28"/>
              </w:rPr>
              <w:softHyphen/>
            </w:r>
            <w:r>
              <w:rPr>
                <w:rFonts w:ascii="Times New Roman" w:hAnsi="Times New Roman" w:eastAsia="Times New Roman" w:cs="Times New Roman"/>
                <w:color w:val="auto"/>
                <w:szCs w:val="28"/>
              </w:rPr>
              <w:t>двигательного аппарата</w:t>
            </w:r>
          </w:p>
        </w:tc>
        <w:tc>
          <w:tcPr>
            <w:tcW w:w="0" w:type="auto"/>
          </w:tcPr>
          <w:p w14:paraId="3F9F0133">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 xml:space="preserve">Письменные домашние контрольные работы, вопросы к экзамену, реферат, тесты. Выступление с докладом. </w:t>
            </w:r>
          </w:p>
        </w:tc>
        <w:tc>
          <w:tcPr>
            <w:tcW w:w="0" w:type="auto"/>
          </w:tcPr>
          <w:p w14:paraId="763F4D8B">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Организация взаимодействия с обучающимися посредством электронной почты, письменная проверка</w:t>
            </w:r>
          </w:p>
        </w:tc>
      </w:tr>
    </w:tbl>
    <w:p w14:paraId="71C02F43">
      <w:pPr>
        <w:spacing w:after="0" w:line="360" w:lineRule="auto"/>
        <w:ind w:firstLine="709"/>
        <w:jc w:val="both"/>
        <w:rPr>
          <w:rFonts w:ascii="Times New Roman" w:hAnsi="Times New Roman" w:cs="Times New Roman"/>
          <w:b/>
          <w:color w:val="auto"/>
          <w:sz w:val="28"/>
          <w:szCs w:val="28"/>
        </w:rPr>
      </w:pPr>
    </w:p>
    <w:p w14:paraId="5DECE5B2">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10.1 План – график проведения контрольно-оценочных мероприятий</w:t>
      </w:r>
    </w:p>
    <w:p w14:paraId="025209D3">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по дисциплине «Логистика»</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05"/>
        <w:gridCol w:w="2152"/>
        <w:gridCol w:w="3262"/>
      </w:tblGrid>
      <w:tr w14:paraId="58FF2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2FD2E0DF">
            <w:pPr>
              <w:pStyle w:val="18"/>
              <w:jc w:val="center"/>
              <w:rPr>
                <w:rFonts w:ascii="Times New Roman" w:hAnsi="Times New Roman" w:cs="Times New Roman"/>
                <w:b/>
                <w:color w:val="auto"/>
                <w:szCs w:val="28"/>
              </w:rPr>
            </w:pPr>
            <w:r>
              <w:rPr>
                <w:rFonts w:ascii="Times New Roman" w:hAnsi="Times New Roman" w:cs="Times New Roman"/>
                <w:b/>
                <w:color w:val="auto"/>
                <w:szCs w:val="28"/>
              </w:rPr>
              <w:t>Срок</w:t>
            </w:r>
          </w:p>
          <w:p w14:paraId="7C0075A5">
            <w:pPr>
              <w:pStyle w:val="18"/>
              <w:jc w:val="center"/>
              <w:rPr>
                <w:rFonts w:ascii="Times New Roman" w:hAnsi="Times New Roman" w:cs="Times New Roman"/>
                <w:b/>
                <w:color w:val="auto"/>
                <w:szCs w:val="28"/>
              </w:rPr>
            </w:pPr>
            <w:r>
              <w:rPr>
                <w:rFonts w:ascii="Times New Roman" w:hAnsi="Times New Roman" w:cs="Times New Roman"/>
                <w:b/>
                <w:color w:val="auto"/>
                <w:szCs w:val="28"/>
              </w:rPr>
              <w:t>(сем.)</w:t>
            </w:r>
          </w:p>
          <w:p w14:paraId="7CBB80B9">
            <w:pPr>
              <w:pStyle w:val="18"/>
              <w:jc w:val="center"/>
              <w:rPr>
                <w:rFonts w:ascii="Times New Roman" w:hAnsi="Times New Roman" w:cs="Times New Roman"/>
                <w:b/>
                <w:color w:val="auto"/>
                <w:szCs w:val="28"/>
              </w:rPr>
            </w:pPr>
            <w:r>
              <w:rPr>
                <w:rFonts w:ascii="Times New Roman" w:hAnsi="Times New Roman" w:cs="Times New Roman"/>
                <w:b/>
                <w:color w:val="auto"/>
                <w:szCs w:val="28"/>
              </w:rPr>
              <w:t>форма обучения:</w:t>
            </w:r>
          </w:p>
          <w:p w14:paraId="5897B87B">
            <w:pPr>
              <w:pStyle w:val="18"/>
              <w:jc w:val="center"/>
              <w:rPr>
                <w:rFonts w:ascii="Times New Roman" w:hAnsi="Times New Roman" w:cs="Times New Roman"/>
                <w:b/>
                <w:color w:val="auto"/>
                <w:szCs w:val="28"/>
              </w:rPr>
            </w:pPr>
            <w:r>
              <w:rPr>
                <w:rFonts w:ascii="Times New Roman" w:hAnsi="Times New Roman" w:cs="Times New Roman"/>
                <w:b/>
                <w:color w:val="auto"/>
                <w:szCs w:val="28"/>
              </w:rPr>
              <w:t>очная;</w:t>
            </w:r>
          </w:p>
          <w:p w14:paraId="7BFA2CBC">
            <w:pPr>
              <w:pStyle w:val="18"/>
              <w:jc w:val="center"/>
              <w:rPr>
                <w:rFonts w:ascii="Times New Roman" w:hAnsi="Times New Roman" w:cs="Times New Roman"/>
                <w:b/>
                <w:color w:val="auto"/>
                <w:szCs w:val="28"/>
              </w:rPr>
            </w:pPr>
            <w:r>
              <w:rPr>
                <w:rFonts w:ascii="Times New Roman" w:hAnsi="Times New Roman" w:cs="Times New Roman"/>
                <w:b/>
                <w:color w:val="auto"/>
                <w:szCs w:val="28"/>
              </w:rPr>
              <w:t>очно-заочная;</w:t>
            </w:r>
          </w:p>
        </w:tc>
        <w:tc>
          <w:tcPr>
            <w:tcW w:w="2205" w:type="dxa"/>
            <w:vAlign w:val="center"/>
          </w:tcPr>
          <w:p w14:paraId="2AAF9853">
            <w:pPr>
              <w:pStyle w:val="18"/>
              <w:jc w:val="center"/>
              <w:rPr>
                <w:rFonts w:ascii="Times New Roman" w:hAnsi="Times New Roman" w:cs="Times New Roman"/>
                <w:b/>
                <w:color w:val="auto"/>
                <w:szCs w:val="28"/>
              </w:rPr>
            </w:pPr>
            <w:r>
              <w:rPr>
                <w:rFonts w:ascii="Times New Roman" w:hAnsi="Times New Roman" w:cs="Times New Roman"/>
                <w:b/>
                <w:color w:val="auto"/>
                <w:szCs w:val="28"/>
              </w:rPr>
              <w:t>Название оценочного мероприятия</w:t>
            </w:r>
          </w:p>
        </w:tc>
        <w:tc>
          <w:tcPr>
            <w:tcW w:w="0" w:type="auto"/>
            <w:vAlign w:val="center"/>
          </w:tcPr>
          <w:p w14:paraId="5B8942BC">
            <w:pPr>
              <w:pStyle w:val="18"/>
              <w:jc w:val="center"/>
              <w:rPr>
                <w:rFonts w:ascii="Times New Roman" w:hAnsi="Times New Roman" w:cs="Times New Roman"/>
                <w:b/>
                <w:color w:val="auto"/>
                <w:szCs w:val="28"/>
              </w:rPr>
            </w:pPr>
            <w:r>
              <w:rPr>
                <w:rFonts w:ascii="Times New Roman" w:hAnsi="Times New Roman" w:cs="Times New Roman"/>
                <w:b/>
                <w:color w:val="auto"/>
                <w:szCs w:val="28"/>
              </w:rPr>
              <w:t>Вид оценочного средства</w:t>
            </w:r>
          </w:p>
        </w:tc>
        <w:tc>
          <w:tcPr>
            <w:tcW w:w="0" w:type="auto"/>
            <w:vAlign w:val="center"/>
          </w:tcPr>
          <w:p w14:paraId="45B1523D">
            <w:pPr>
              <w:pStyle w:val="18"/>
              <w:jc w:val="center"/>
              <w:rPr>
                <w:rFonts w:ascii="Times New Roman" w:hAnsi="Times New Roman" w:cs="Times New Roman"/>
                <w:b/>
                <w:color w:val="auto"/>
                <w:szCs w:val="28"/>
              </w:rPr>
            </w:pPr>
            <w:r>
              <w:rPr>
                <w:rFonts w:ascii="Times New Roman" w:hAnsi="Times New Roman" w:cs="Times New Roman"/>
                <w:b/>
                <w:color w:val="auto"/>
                <w:szCs w:val="28"/>
              </w:rPr>
              <w:t>Объект контроля</w:t>
            </w:r>
          </w:p>
        </w:tc>
      </w:tr>
      <w:tr w14:paraId="3A873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31E0EEA9">
            <w:pPr>
              <w:pStyle w:val="18"/>
              <w:rPr>
                <w:rFonts w:ascii="Times New Roman" w:hAnsi="Times New Roman" w:cs="Times New Roman"/>
                <w:color w:val="auto"/>
                <w:szCs w:val="28"/>
              </w:rPr>
            </w:pPr>
            <w:r>
              <w:rPr>
                <w:rFonts w:ascii="Times New Roman" w:hAnsi="Times New Roman" w:cs="Times New Roman"/>
                <w:color w:val="auto"/>
                <w:szCs w:val="28"/>
              </w:rPr>
              <w:t>5 семестр</w:t>
            </w:r>
          </w:p>
        </w:tc>
        <w:tc>
          <w:tcPr>
            <w:tcW w:w="2205" w:type="dxa"/>
          </w:tcPr>
          <w:p w14:paraId="777096E6">
            <w:pPr>
              <w:pStyle w:val="18"/>
              <w:rPr>
                <w:rFonts w:ascii="Times New Roman" w:hAnsi="Times New Roman" w:cs="Times New Roman"/>
                <w:color w:val="auto"/>
                <w:szCs w:val="28"/>
              </w:rPr>
            </w:pPr>
            <w:r>
              <w:rPr>
                <w:rFonts w:ascii="Times New Roman" w:hAnsi="Times New Roman" w:cs="Times New Roman"/>
                <w:color w:val="auto"/>
                <w:szCs w:val="28"/>
              </w:rPr>
              <w:t>Входной контроль</w:t>
            </w:r>
          </w:p>
        </w:tc>
        <w:tc>
          <w:tcPr>
            <w:tcW w:w="0" w:type="auto"/>
          </w:tcPr>
          <w:p w14:paraId="4720F79C">
            <w:pPr>
              <w:pStyle w:val="18"/>
              <w:rPr>
                <w:rFonts w:ascii="Times New Roman" w:hAnsi="Times New Roman" w:cs="Times New Roman"/>
                <w:color w:val="auto"/>
                <w:szCs w:val="28"/>
              </w:rPr>
            </w:pPr>
            <w:r>
              <w:rPr>
                <w:rFonts w:ascii="Times New Roman" w:hAnsi="Times New Roman" w:cs="Times New Roman"/>
                <w:color w:val="auto"/>
                <w:szCs w:val="28"/>
              </w:rPr>
              <w:t>Опрос</w:t>
            </w:r>
          </w:p>
        </w:tc>
        <w:tc>
          <w:tcPr>
            <w:tcW w:w="0" w:type="auto"/>
          </w:tcPr>
          <w:p w14:paraId="5F5AB6A5">
            <w:pPr>
              <w:pStyle w:val="18"/>
              <w:rPr>
                <w:rFonts w:ascii="Times New Roman" w:hAnsi="Times New Roman" w:cs="Times New Roman"/>
                <w:color w:val="auto"/>
                <w:szCs w:val="28"/>
              </w:rPr>
            </w:pPr>
            <w:r>
              <w:rPr>
                <w:rFonts w:ascii="Times New Roman" w:hAnsi="Times New Roman" w:cs="Times New Roman"/>
                <w:color w:val="auto"/>
                <w:szCs w:val="28"/>
              </w:rPr>
              <w:t>Уровень знаний</w:t>
            </w:r>
          </w:p>
        </w:tc>
      </w:tr>
      <w:tr w14:paraId="713BC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176C257C">
            <w:pPr>
              <w:pStyle w:val="18"/>
              <w:rPr>
                <w:rFonts w:ascii="Times New Roman" w:hAnsi="Times New Roman" w:cs="Times New Roman"/>
                <w:color w:val="auto"/>
                <w:szCs w:val="28"/>
              </w:rPr>
            </w:pPr>
            <w:r>
              <w:rPr>
                <w:rFonts w:ascii="Times New Roman" w:hAnsi="Times New Roman" w:cs="Times New Roman"/>
                <w:color w:val="auto"/>
                <w:szCs w:val="28"/>
              </w:rPr>
              <w:t>5 семестр</w:t>
            </w:r>
          </w:p>
        </w:tc>
        <w:tc>
          <w:tcPr>
            <w:tcW w:w="2205" w:type="dxa"/>
          </w:tcPr>
          <w:p w14:paraId="07D171D9">
            <w:pPr>
              <w:pStyle w:val="18"/>
              <w:rPr>
                <w:rFonts w:ascii="Times New Roman" w:hAnsi="Times New Roman" w:cs="Times New Roman"/>
                <w:color w:val="auto"/>
                <w:szCs w:val="28"/>
              </w:rPr>
            </w:pPr>
            <w:r>
              <w:rPr>
                <w:rFonts w:ascii="Times New Roman" w:hAnsi="Times New Roman" w:cs="Times New Roman"/>
                <w:color w:val="auto"/>
                <w:szCs w:val="28"/>
              </w:rPr>
              <w:t>Текущий контроль</w:t>
            </w:r>
          </w:p>
        </w:tc>
        <w:tc>
          <w:tcPr>
            <w:tcW w:w="0" w:type="auto"/>
          </w:tcPr>
          <w:p w14:paraId="1172A76E">
            <w:pPr>
              <w:pStyle w:val="18"/>
              <w:rPr>
                <w:rFonts w:ascii="Times New Roman" w:hAnsi="Times New Roman" w:cs="Times New Roman"/>
                <w:color w:val="auto"/>
                <w:szCs w:val="28"/>
              </w:rPr>
            </w:pPr>
            <w:r>
              <w:rPr>
                <w:rFonts w:ascii="Times New Roman" w:hAnsi="Times New Roman" w:cs="Times New Roman"/>
                <w:color w:val="auto"/>
                <w:szCs w:val="28"/>
              </w:rPr>
              <w:t>Тесты, дискуссии</w:t>
            </w:r>
          </w:p>
          <w:p w14:paraId="4FE9E8A7">
            <w:pPr>
              <w:pStyle w:val="18"/>
              <w:rPr>
                <w:rFonts w:ascii="Times New Roman" w:hAnsi="Times New Roman" w:cs="Times New Roman"/>
                <w:color w:val="auto"/>
                <w:szCs w:val="28"/>
              </w:rPr>
            </w:pPr>
            <w:r>
              <w:rPr>
                <w:rFonts w:ascii="Times New Roman" w:hAnsi="Times New Roman" w:cs="Times New Roman"/>
                <w:color w:val="auto"/>
                <w:szCs w:val="28"/>
              </w:rPr>
              <w:t>Доклад, реферат.</w:t>
            </w:r>
          </w:p>
          <w:p w14:paraId="1BF8DC35">
            <w:pPr>
              <w:pStyle w:val="18"/>
              <w:rPr>
                <w:rFonts w:ascii="Times New Roman" w:hAnsi="Times New Roman" w:cs="Times New Roman"/>
                <w:color w:val="auto"/>
                <w:szCs w:val="28"/>
              </w:rPr>
            </w:pPr>
            <w:r>
              <w:rPr>
                <w:rFonts w:ascii="Times New Roman" w:hAnsi="Times New Roman" w:cs="Times New Roman"/>
                <w:color w:val="auto"/>
                <w:szCs w:val="28"/>
              </w:rPr>
              <w:t>Решение задач</w:t>
            </w:r>
          </w:p>
        </w:tc>
        <w:tc>
          <w:tcPr>
            <w:tcW w:w="0" w:type="auto"/>
          </w:tcPr>
          <w:p w14:paraId="480B632E">
            <w:pPr>
              <w:pStyle w:val="18"/>
              <w:rPr>
                <w:rFonts w:ascii="Times New Roman" w:hAnsi="Times New Roman" w:cs="Times New Roman"/>
                <w:color w:val="auto"/>
                <w:szCs w:val="28"/>
              </w:rPr>
            </w:pPr>
            <w:r>
              <w:rPr>
                <w:rFonts w:ascii="Times New Roman" w:hAnsi="Times New Roman" w:cs="Times New Roman"/>
                <w:color w:val="auto"/>
                <w:szCs w:val="28"/>
              </w:rPr>
              <w:t>Качество освоения материала</w:t>
            </w:r>
          </w:p>
          <w:p w14:paraId="2CD98206">
            <w:pPr>
              <w:pStyle w:val="18"/>
              <w:rPr>
                <w:rFonts w:ascii="Times New Roman" w:hAnsi="Times New Roman" w:cs="Times New Roman"/>
                <w:color w:val="auto"/>
                <w:szCs w:val="28"/>
              </w:rPr>
            </w:pPr>
            <w:r>
              <w:rPr>
                <w:rFonts w:ascii="Times New Roman" w:hAnsi="Times New Roman" w:cs="Times New Roman"/>
                <w:color w:val="auto"/>
                <w:szCs w:val="28"/>
              </w:rPr>
              <w:t>Оригинальность материала</w:t>
            </w:r>
          </w:p>
          <w:p w14:paraId="62ED375D">
            <w:pPr>
              <w:pStyle w:val="18"/>
              <w:rPr>
                <w:rFonts w:ascii="Times New Roman" w:hAnsi="Times New Roman" w:cs="Times New Roman"/>
                <w:color w:val="auto"/>
                <w:szCs w:val="28"/>
              </w:rPr>
            </w:pPr>
            <w:r>
              <w:rPr>
                <w:rFonts w:ascii="Times New Roman" w:hAnsi="Times New Roman" w:cs="Times New Roman"/>
                <w:color w:val="auto"/>
                <w:szCs w:val="28"/>
              </w:rPr>
              <w:t>Соблюдение требований</w:t>
            </w:r>
          </w:p>
          <w:p w14:paraId="3696BD61">
            <w:pPr>
              <w:pStyle w:val="18"/>
              <w:rPr>
                <w:rFonts w:ascii="Times New Roman" w:hAnsi="Times New Roman" w:cs="Times New Roman"/>
                <w:color w:val="auto"/>
                <w:szCs w:val="28"/>
              </w:rPr>
            </w:pPr>
            <w:r>
              <w:rPr>
                <w:rFonts w:ascii="Times New Roman" w:hAnsi="Times New Roman" w:cs="Times New Roman"/>
                <w:color w:val="auto"/>
                <w:szCs w:val="28"/>
              </w:rPr>
              <w:t>Освоение компетенций</w:t>
            </w:r>
          </w:p>
          <w:p w14:paraId="6B5C219E">
            <w:pPr>
              <w:pStyle w:val="18"/>
              <w:rPr>
                <w:rFonts w:ascii="Times New Roman" w:hAnsi="Times New Roman" w:cs="Times New Roman"/>
                <w:color w:val="auto"/>
                <w:szCs w:val="28"/>
              </w:rPr>
            </w:pPr>
            <w:r>
              <w:rPr>
                <w:rFonts w:ascii="Times New Roman" w:hAnsi="Times New Roman" w:cs="Times New Roman"/>
                <w:color w:val="auto"/>
                <w:szCs w:val="28"/>
              </w:rPr>
              <w:t>Правильность выполнения заданий</w:t>
            </w:r>
          </w:p>
        </w:tc>
      </w:tr>
      <w:tr w14:paraId="44126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3C6D56F6">
            <w:pPr>
              <w:pStyle w:val="18"/>
              <w:rPr>
                <w:rFonts w:ascii="Times New Roman" w:hAnsi="Times New Roman" w:cs="Times New Roman"/>
                <w:color w:val="auto"/>
                <w:szCs w:val="28"/>
              </w:rPr>
            </w:pPr>
            <w:r>
              <w:rPr>
                <w:rFonts w:ascii="Times New Roman" w:hAnsi="Times New Roman" w:cs="Times New Roman"/>
                <w:color w:val="auto"/>
                <w:szCs w:val="28"/>
              </w:rPr>
              <w:t>5 семестр</w:t>
            </w:r>
          </w:p>
        </w:tc>
        <w:tc>
          <w:tcPr>
            <w:tcW w:w="2205" w:type="dxa"/>
          </w:tcPr>
          <w:p w14:paraId="05B8D04B">
            <w:pPr>
              <w:pStyle w:val="18"/>
              <w:rPr>
                <w:rFonts w:ascii="Times New Roman" w:hAnsi="Times New Roman" w:cs="Times New Roman"/>
                <w:color w:val="auto"/>
                <w:szCs w:val="28"/>
              </w:rPr>
            </w:pPr>
            <w:r>
              <w:rPr>
                <w:rFonts w:ascii="Times New Roman" w:hAnsi="Times New Roman" w:cs="Times New Roman"/>
                <w:color w:val="auto"/>
                <w:szCs w:val="28"/>
              </w:rPr>
              <w:t>Выходной контроль</w:t>
            </w:r>
          </w:p>
        </w:tc>
        <w:tc>
          <w:tcPr>
            <w:tcW w:w="0" w:type="auto"/>
          </w:tcPr>
          <w:p w14:paraId="28A8FD14">
            <w:pPr>
              <w:pStyle w:val="18"/>
              <w:rPr>
                <w:rFonts w:ascii="Times New Roman" w:hAnsi="Times New Roman" w:cs="Times New Roman"/>
                <w:color w:val="auto"/>
                <w:szCs w:val="28"/>
              </w:rPr>
            </w:pPr>
            <w:r>
              <w:rPr>
                <w:rFonts w:ascii="Times New Roman" w:hAnsi="Times New Roman" w:cs="Times New Roman"/>
                <w:color w:val="auto"/>
                <w:szCs w:val="28"/>
              </w:rPr>
              <w:t>Экзамен</w:t>
            </w:r>
          </w:p>
        </w:tc>
        <w:tc>
          <w:tcPr>
            <w:tcW w:w="0" w:type="auto"/>
          </w:tcPr>
          <w:p w14:paraId="761493D1">
            <w:pPr>
              <w:pStyle w:val="18"/>
              <w:rPr>
                <w:rFonts w:ascii="Times New Roman" w:hAnsi="Times New Roman" w:cs="Times New Roman"/>
                <w:color w:val="auto"/>
                <w:szCs w:val="28"/>
              </w:rPr>
            </w:pPr>
            <w:r>
              <w:rPr>
                <w:rFonts w:ascii="Times New Roman" w:hAnsi="Times New Roman" w:cs="Times New Roman"/>
                <w:color w:val="auto"/>
                <w:szCs w:val="28"/>
              </w:rPr>
              <w:t>Правильность ответов на вопросы экзамена</w:t>
            </w:r>
          </w:p>
          <w:p w14:paraId="4EB8EA93">
            <w:pPr>
              <w:pStyle w:val="18"/>
              <w:rPr>
                <w:rFonts w:ascii="Times New Roman" w:hAnsi="Times New Roman" w:cs="Times New Roman"/>
                <w:color w:val="auto"/>
                <w:szCs w:val="28"/>
              </w:rPr>
            </w:pPr>
            <w:r>
              <w:rPr>
                <w:rFonts w:ascii="Times New Roman" w:hAnsi="Times New Roman" w:cs="Times New Roman"/>
                <w:color w:val="auto"/>
                <w:szCs w:val="28"/>
              </w:rPr>
              <w:t>Освоение компетенций</w:t>
            </w:r>
          </w:p>
        </w:tc>
      </w:tr>
    </w:tbl>
    <w:p w14:paraId="758B21E4">
      <w:pPr>
        <w:spacing w:after="0" w:line="360" w:lineRule="auto"/>
        <w:ind w:firstLine="709"/>
        <w:jc w:val="both"/>
        <w:rPr>
          <w:rFonts w:ascii="Times New Roman" w:hAnsi="Times New Roman" w:eastAsia="Times New Roman" w:cs="Times New Roman"/>
          <w:b/>
          <w:i/>
          <w:color w:val="auto"/>
          <w:sz w:val="28"/>
          <w:szCs w:val="28"/>
        </w:rPr>
      </w:pPr>
    </w:p>
    <w:p w14:paraId="69F63873">
      <w:pPr>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10.2. Контрольные вопросы, выносимые на экзамен</w:t>
      </w:r>
    </w:p>
    <w:p w14:paraId="124F69C6">
      <w:pPr>
        <w:spacing w:after="0" w:line="360" w:lineRule="auto"/>
        <w:ind w:firstLine="709"/>
        <w:jc w:val="both"/>
        <w:rPr>
          <w:rFonts w:ascii="Times New Roman" w:hAnsi="Times New Roman" w:eastAsia="Times New Roman" w:cs="Times New Roman"/>
          <w:b/>
          <w:color w:val="auto"/>
          <w:sz w:val="28"/>
          <w:szCs w:val="28"/>
        </w:rPr>
      </w:pPr>
    </w:p>
    <w:p w14:paraId="4B8D5B60">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Сущность логистики и ее значение</w:t>
      </w:r>
    </w:p>
    <w:p w14:paraId="38A69C8C">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Показатели логистики</w:t>
      </w:r>
    </w:p>
    <w:p w14:paraId="60CE0955">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Логистические аспекты товародвижения</w:t>
      </w:r>
    </w:p>
    <w:p w14:paraId="5E7D2040">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Разновидности материальных потоков</w:t>
      </w:r>
    </w:p>
    <w:p w14:paraId="174E6D70">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 xml:space="preserve"> Методы выбора поставщика</w:t>
      </w:r>
    </w:p>
    <w:p w14:paraId="166E6A5E">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Понятие запаса. Причины образования.</w:t>
      </w:r>
    </w:p>
    <w:p w14:paraId="4B54EEC0">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Сущность и значение производственного запаса.</w:t>
      </w:r>
    </w:p>
    <w:p w14:paraId="2D8A888F">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Расчет параметра регулирования запасов.</w:t>
      </w:r>
    </w:p>
    <w:p w14:paraId="074C3DD2">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Системы регулирования запасов</w:t>
      </w:r>
    </w:p>
    <w:p w14:paraId="0BC03CD7">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с фиксированной периодичностью заказа;</w:t>
      </w:r>
    </w:p>
    <w:p w14:paraId="13020A2A">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с фиксированным объемом заказа;</w:t>
      </w:r>
    </w:p>
    <w:p w14:paraId="5F6864E2">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с установленной периодичностью пополнения запасов до постоянного уровня;</w:t>
      </w:r>
    </w:p>
    <w:p w14:paraId="69ACAE9C">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мин - макс</w:t>
      </w:r>
    </w:p>
    <w:p w14:paraId="573B3D79">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саморегулирующиеся системы</w:t>
      </w:r>
    </w:p>
    <w:p w14:paraId="2761DC3E">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АВС,xyz</w:t>
      </w:r>
    </w:p>
    <w:p w14:paraId="7D58921C">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Точно во время</w:t>
      </w:r>
    </w:p>
    <w:p w14:paraId="597C92B2">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Основы логистики предприятия</w:t>
      </w:r>
    </w:p>
    <w:p w14:paraId="328C2443">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Логистика распределения</w:t>
      </w:r>
    </w:p>
    <w:p w14:paraId="0EF6C3E2">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Минимизация издержек на распределение</w:t>
      </w:r>
    </w:p>
    <w:p w14:paraId="01B75A93">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Информационная система логистики</w:t>
      </w:r>
    </w:p>
    <w:p w14:paraId="5F27FDE1">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Основные направления программы работ по реализации</w:t>
      </w:r>
    </w:p>
    <w:p w14:paraId="22A13A5D">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функций логистики на предприятии</w:t>
      </w:r>
    </w:p>
    <w:p w14:paraId="6727F95F">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Задачи и функции складирования</w:t>
      </w:r>
    </w:p>
    <w:p w14:paraId="3C46B284">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Классификация складов и форма складирования</w:t>
      </w:r>
    </w:p>
    <w:p w14:paraId="56043094">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Основы системы комиссионирования</w:t>
      </w:r>
    </w:p>
    <w:p w14:paraId="3D834784">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Показатели деятельности складов</w:t>
      </w:r>
    </w:p>
    <w:p w14:paraId="0ADCA2F5">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Развитие складского хозяйства посреднических организаций</w:t>
      </w:r>
    </w:p>
    <w:p w14:paraId="42595027">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Цели и задачи транспортной логистики.</w:t>
      </w:r>
    </w:p>
    <w:p w14:paraId="0C6FA16B">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Виды транспортных средств и их классификация</w:t>
      </w:r>
    </w:p>
    <w:p w14:paraId="6AFDA394">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Сущность логистики и ее значение</w:t>
      </w:r>
    </w:p>
    <w:p w14:paraId="72F8F4A2">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Показатели логистики</w:t>
      </w:r>
    </w:p>
    <w:p w14:paraId="58EC467C">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Логистические аспекты товародвижения</w:t>
      </w:r>
    </w:p>
    <w:p w14:paraId="0426153F">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Принципы логистики</w:t>
      </w:r>
    </w:p>
    <w:p w14:paraId="13348167">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Разновидности материальных потоков</w:t>
      </w:r>
    </w:p>
    <w:p w14:paraId="2B3B6BEE">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Функции закупки материалов.</w:t>
      </w:r>
    </w:p>
    <w:p w14:paraId="6FE15F5E">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Разновидности потребностей и методы их расчета.</w:t>
      </w:r>
    </w:p>
    <w:p w14:paraId="0EFC6F76">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Управление процессом поставок.</w:t>
      </w:r>
    </w:p>
    <w:p w14:paraId="1CAEBDF6">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Оценка источника (поставщика)</w:t>
      </w:r>
    </w:p>
    <w:p w14:paraId="30F02C80">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Методы выбора поставщика</w:t>
      </w:r>
    </w:p>
    <w:p w14:paraId="3B149C20">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Понятие запаса. Причины образования.</w:t>
      </w:r>
    </w:p>
    <w:p w14:paraId="2E2BFFDA">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Сущность и значение производственного запаса.</w:t>
      </w:r>
    </w:p>
    <w:p w14:paraId="2FDABFB5">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Расчет параметра регулирования запасов.</w:t>
      </w:r>
    </w:p>
    <w:p w14:paraId="5D934DD8">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Системы регулирования запасов</w:t>
      </w:r>
    </w:p>
    <w:p w14:paraId="56083F42">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с фиксированной периодичностью заказа;</w:t>
      </w:r>
    </w:p>
    <w:p w14:paraId="1C68FF87">
      <w:pPr>
        <w:pStyle w:val="32"/>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с фиксированным объемом заказа</w:t>
      </w:r>
    </w:p>
    <w:p w14:paraId="43858533">
      <w:pPr>
        <w:widowControl w:val="0"/>
        <w:overflowPunct w:val="0"/>
        <w:autoSpaceDE w:val="0"/>
        <w:autoSpaceDN w:val="0"/>
        <w:adjustRightInd w:val="0"/>
        <w:spacing w:after="0" w:line="360" w:lineRule="auto"/>
        <w:ind w:firstLine="709"/>
        <w:jc w:val="both"/>
        <w:textAlignment w:val="baseline"/>
        <w:rPr>
          <w:rFonts w:ascii="Times New Roman" w:hAnsi="Times New Roman" w:cs="Times New Roman" w:eastAsiaTheme="minorEastAsia"/>
          <w:color w:val="auto"/>
          <w:sz w:val="28"/>
          <w:szCs w:val="28"/>
          <w:lang w:eastAsia="ru-RU"/>
        </w:rPr>
      </w:pPr>
    </w:p>
    <w:p w14:paraId="1389BBAE">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10.3. Вопросы теоретического опроса и обсуждения по изученному материалу</w:t>
      </w:r>
    </w:p>
    <w:p w14:paraId="784FB950">
      <w:pPr>
        <w:spacing w:after="0" w:line="360" w:lineRule="auto"/>
        <w:jc w:val="center"/>
        <w:rPr>
          <w:rFonts w:ascii="Times New Roman" w:hAnsi="Times New Roman" w:cs="Times New Roman"/>
          <w:b/>
          <w:color w:val="auto"/>
          <w:sz w:val="28"/>
          <w:szCs w:val="28"/>
        </w:rPr>
      </w:pPr>
    </w:p>
    <w:p w14:paraId="74C504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1. Концепция логистики</w:t>
      </w:r>
    </w:p>
    <w:p w14:paraId="2D58A381">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w:t>
      </w:r>
      <w:r>
        <w:rPr>
          <w:rFonts w:ascii="Times New Roman" w:hAnsi="Times New Roman" w:cs="Times New Roman"/>
          <w:color w:val="auto"/>
          <w:sz w:val="28"/>
          <w:szCs w:val="28"/>
        </w:rPr>
        <w:tab/>
      </w:r>
      <w:r>
        <w:rPr>
          <w:rFonts w:ascii="Times New Roman" w:hAnsi="Times New Roman" w:cs="Times New Roman"/>
          <w:color w:val="auto"/>
          <w:sz w:val="28"/>
          <w:szCs w:val="28"/>
        </w:rPr>
        <w:t>В чем заключается основная цель логистики?</w:t>
      </w:r>
    </w:p>
    <w:p w14:paraId="0C1BA0E6">
      <w:pPr>
        <w:pStyle w:val="18"/>
        <w:tabs>
          <w:tab w:val="left" w:pos="0"/>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w:t>
      </w:r>
      <w:r>
        <w:rPr>
          <w:rFonts w:ascii="Times New Roman" w:hAnsi="Times New Roman" w:cs="Times New Roman"/>
          <w:color w:val="auto"/>
          <w:sz w:val="28"/>
          <w:szCs w:val="28"/>
        </w:rPr>
        <w:tab/>
      </w:r>
      <w:r>
        <w:rPr>
          <w:rFonts w:ascii="Times New Roman" w:hAnsi="Times New Roman" w:cs="Times New Roman"/>
          <w:color w:val="auto"/>
          <w:sz w:val="28"/>
          <w:szCs w:val="28"/>
        </w:rPr>
        <w:t>Какие задачи ставит и решает логистика как наука?</w:t>
      </w:r>
    </w:p>
    <w:p w14:paraId="69719D2B">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w:t>
      </w:r>
      <w:r>
        <w:rPr>
          <w:rFonts w:ascii="Times New Roman" w:hAnsi="Times New Roman" w:cs="Times New Roman"/>
          <w:color w:val="auto"/>
          <w:sz w:val="28"/>
          <w:szCs w:val="28"/>
        </w:rPr>
        <w:tab/>
      </w:r>
      <w:r>
        <w:rPr>
          <w:rFonts w:ascii="Times New Roman" w:hAnsi="Times New Roman" w:cs="Times New Roman"/>
          <w:color w:val="auto"/>
          <w:sz w:val="28"/>
          <w:szCs w:val="28"/>
        </w:rPr>
        <w:t>Перечислите основных участников логистического процесса.</w:t>
      </w:r>
    </w:p>
    <w:p w14:paraId="07C104FC">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w:t>
      </w:r>
      <w:r>
        <w:rPr>
          <w:rFonts w:ascii="Times New Roman" w:hAnsi="Times New Roman" w:cs="Times New Roman"/>
          <w:color w:val="auto"/>
          <w:sz w:val="28"/>
          <w:szCs w:val="28"/>
        </w:rPr>
        <w:tab/>
      </w:r>
      <w:r>
        <w:rPr>
          <w:rFonts w:ascii="Times New Roman" w:hAnsi="Times New Roman" w:cs="Times New Roman"/>
          <w:color w:val="auto"/>
          <w:sz w:val="28"/>
          <w:szCs w:val="28"/>
        </w:rPr>
        <w:t>В чем будет выражаться связь логистики и маркетинга?</w:t>
      </w:r>
    </w:p>
    <w:p w14:paraId="3BAA445F">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w:t>
      </w:r>
      <w:r>
        <w:rPr>
          <w:rFonts w:ascii="Times New Roman" w:hAnsi="Times New Roman" w:cs="Times New Roman"/>
          <w:color w:val="auto"/>
          <w:sz w:val="28"/>
          <w:szCs w:val="28"/>
        </w:rPr>
        <w:tab/>
      </w:r>
      <w:r>
        <w:rPr>
          <w:rFonts w:ascii="Times New Roman" w:hAnsi="Times New Roman" w:cs="Times New Roman"/>
          <w:color w:val="auto"/>
          <w:sz w:val="28"/>
          <w:szCs w:val="28"/>
        </w:rPr>
        <w:t>Объясните, почему возможность широкомасштабного применения логистики в экономике появилась лишь во второй половине ХХ в.?</w:t>
      </w:r>
    </w:p>
    <w:p w14:paraId="1131CE94">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6.</w:t>
      </w:r>
      <w:r>
        <w:rPr>
          <w:rFonts w:ascii="Times New Roman" w:hAnsi="Times New Roman" w:cs="Times New Roman"/>
          <w:color w:val="auto"/>
          <w:sz w:val="28"/>
          <w:szCs w:val="28"/>
        </w:rPr>
        <w:tab/>
      </w:r>
      <w:r>
        <w:rPr>
          <w:rFonts w:ascii="Times New Roman" w:hAnsi="Times New Roman" w:cs="Times New Roman"/>
          <w:color w:val="auto"/>
          <w:sz w:val="28"/>
          <w:szCs w:val="28"/>
        </w:rPr>
        <w:t>В чем будет выражаться эффективность логистического подхода?</w:t>
      </w:r>
    </w:p>
    <w:p w14:paraId="50FCB7D0">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7.</w:t>
      </w:r>
      <w:r>
        <w:rPr>
          <w:rFonts w:ascii="Times New Roman" w:hAnsi="Times New Roman" w:cs="Times New Roman"/>
          <w:color w:val="auto"/>
          <w:sz w:val="28"/>
          <w:szCs w:val="28"/>
        </w:rPr>
        <w:tab/>
      </w:r>
      <w:r>
        <w:rPr>
          <w:rFonts w:ascii="Times New Roman" w:hAnsi="Times New Roman" w:cs="Times New Roman"/>
          <w:color w:val="auto"/>
          <w:sz w:val="28"/>
          <w:szCs w:val="28"/>
        </w:rPr>
        <w:t>В чем выражается новизна логистического подхода?</w:t>
      </w:r>
    </w:p>
    <w:p w14:paraId="2E0CA3A4">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8.</w:t>
      </w:r>
      <w:r>
        <w:rPr>
          <w:rFonts w:ascii="Times New Roman" w:hAnsi="Times New Roman" w:cs="Times New Roman"/>
          <w:color w:val="auto"/>
          <w:sz w:val="28"/>
          <w:szCs w:val="28"/>
        </w:rPr>
        <w:tab/>
      </w:r>
      <w:r>
        <w:rPr>
          <w:rFonts w:ascii="Times New Roman" w:hAnsi="Times New Roman" w:cs="Times New Roman"/>
          <w:color w:val="auto"/>
          <w:sz w:val="28"/>
          <w:szCs w:val="28"/>
        </w:rPr>
        <w:t>В чем будет выражаться применение логистики на малом предприятии, на крупном предприятии?</w:t>
      </w:r>
    </w:p>
    <w:p w14:paraId="5E51329A">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9.</w:t>
      </w:r>
      <w:r>
        <w:rPr>
          <w:rFonts w:ascii="Times New Roman" w:hAnsi="Times New Roman" w:cs="Times New Roman"/>
          <w:color w:val="auto"/>
          <w:sz w:val="28"/>
          <w:szCs w:val="28"/>
        </w:rPr>
        <w:tab/>
      </w:r>
      <w:r>
        <w:rPr>
          <w:rFonts w:ascii="Times New Roman" w:hAnsi="Times New Roman" w:cs="Times New Roman"/>
          <w:color w:val="auto"/>
          <w:sz w:val="28"/>
          <w:szCs w:val="28"/>
        </w:rPr>
        <w:t>Что послужило причиной постепенного внедрения концепции логистики в России?</w:t>
      </w:r>
    </w:p>
    <w:p w14:paraId="16AA58E4">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10.</w:t>
      </w:r>
      <w:r>
        <w:rPr>
          <w:rFonts w:ascii="Times New Roman" w:hAnsi="Times New Roman" w:cs="Times New Roman"/>
          <w:color w:val="auto"/>
          <w:sz w:val="28"/>
          <w:szCs w:val="28"/>
        </w:rPr>
        <w:tab/>
      </w:r>
      <w:r>
        <w:rPr>
          <w:rFonts w:ascii="Times New Roman" w:hAnsi="Times New Roman" w:cs="Times New Roman"/>
          <w:color w:val="auto"/>
          <w:sz w:val="28"/>
          <w:szCs w:val="28"/>
        </w:rPr>
        <w:t>Перечислите задачи, которые решаются службой логистики совместно со службами маркетинга, финансов и планирования производства на предприятии. Обоснуйте необходимость совместного решения перечисленных задач.</w:t>
      </w:r>
    </w:p>
    <w:p w14:paraId="0678FFF5">
      <w:pPr>
        <w:spacing w:after="0" w:line="360" w:lineRule="auto"/>
        <w:ind w:firstLine="709"/>
        <w:jc w:val="both"/>
        <w:rPr>
          <w:rFonts w:ascii="Times New Roman" w:hAnsi="Times New Roman" w:cs="Times New Roman"/>
          <w:b/>
          <w:i/>
          <w:color w:val="auto"/>
          <w:sz w:val="28"/>
          <w:szCs w:val="28"/>
        </w:rPr>
      </w:pPr>
    </w:p>
    <w:p w14:paraId="11B00460">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8. Транспортная логистика</w:t>
      </w:r>
    </w:p>
    <w:p w14:paraId="3DF96C8B">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w:t>
      </w:r>
      <w:r>
        <w:rPr>
          <w:rFonts w:ascii="Times New Roman" w:hAnsi="Times New Roman" w:cs="Times New Roman"/>
          <w:color w:val="auto"/>
          <w:sz w:val="28"/>
          <w:szCs w:val="28"/>
        </w:rPr>
        <w:tab/>
      </w:r>
      <w:r>
        <w:rPr>
          <w:rFonts w:ascii="Times New Roman" w:hAnsi="Times New Roman" w:cs="Times New Roman"/>
          <w:color w:val="auto"/>
          <w:sz w:val="28"/>
          <w:szCs w:val="28"/>
        </w:rPr>
        <w:t>Что в транспортной логистике является объектом управления?</w:t>
      </w:r>
    </w:p>
    <w:p w14:paraId="5CC8C409">
      <w:pPr>
        <w:pStyle w:val="18"/>
        <w:tabs>
          <w:tab w:val="left" w:pos="0"/>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w:t>
      </w:r>
      <w:r>
        <w:rPr>
          <w:rFonts w:ascii="Times New Roman" w:hAnsi="Times New Roman" w:cs="Times New Roman"/>
          <w:color w:val="auto"/>
          <w:sz w:val="28"/>
          <w:szCs w:val="28"/>
        </w:rPr>
        <w:tab/>
      </w:r>
      <w:r>
        <w:rPr>
          <w:rFonts w:ascii="Times New Roman" w:hAnsi="Times New Roman" w:cs="Times New Roman"/>
          <w:color w:val="auto"/>
          <w:sz w:val="28"/>
          <w:szCs w:val="28"/>
        </w:rPr>
        <w:t>В каких случаях выгоднее использовать тот или иной вид транспорта, почему?</w:t>
      </w:r>
    </w:p>
    <w:p w14:paraId="0B55DD59">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w:t>
      </w:r>
      <w:r>
        <w:rPr>
          <w:rFonts w:ascii="Times New Roman" w:hAnsi="Times New Roman" w:cs="Times New Roman"/>
          <w:color w:val="auto"/>
          <w:sz w:val="28"/>
          <w:szCs w:val="28"/>
        </w:rPr>
        <w:tab/>
      </w:r>
      <w:r>
        <w:rPr>
          <w:rFonts w:ascii="Times New Roman" w:hAnsi="Times New Roman" w:cs="Times New Roman"/>
          <w:color w:val="auto"/>
          <w:sz w:val="28"/>
          <w:szCs w:val="28"/>
        </w:rPr>
        <w:t>Что собой представляют транспортные потоки, какова их характеристика?</w:t>
      </w:r>
    </w:p>
    <w:p w14:paraId="69435CB8">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w:t>
      </w:r>
      <w:r>
        <w:rPr>
          <w:rFonts w:ascii="Times New Roman" w:hAnsi="Times New Roman" w:cs="Times New Roman"/>
          <w:color w:val="auto"/>
          <w:sz w:val="28"/>
          <w:szCs w:val="28"/>
        </w:rPr>
        <w:tab/>
      </w:r>
      <w:r>
        <w:rPr>
          <w:rFonts w:ascii="Times New Roman" w:hAnsi="Times New Roman" w:cs="Times New Roman"/>
          <w:color w:val="auto"/>
          <w:sz w:val="28"/>
          <w:szCs w:val="28"/>
        </w:rPr>
        <w:t>Что представляет собой транспортная характеристика груза?</w:t>
      </w:r>
    </w:p>
    <w:p w14:paraId="5EDF6E23">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w:t>
      </w:r>
      <w:r>
        <w:rPr>
          <w:rFonts w:ascii="Times New Roman" w:hAnsi="Times New Roman" w:cs="Times New Roman"/>
          <w:color w:val="auto"/>
          <w:sz w:val="28"/>
          <w:szCs w:val="28"/>
        </w:rPr>
        <w:tab/>
      </w:r>
      <w:r>
        <w:rPr>
          <w:rFonts w:ascii="Times New Roman" w:hAnsi="Times New Roman" w:cs="Times New Roman"/>
          <w:color w:val="auto"/>
          <w:sz w:val="28"/>
          <w:szCs w:val="28"/>
        </w:rPr>
        <w:t>Какая цель ставится при разработке маршрутов?</w:t>
      </w:r>
    </w:p>
    <w:p w14:paraId="799B5A67">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6.</w:t>
      </w:r>
      <w:r>
        <w:rPr>
          <w:rFonts w:ascii="Times New Roman" w:hAnsi="Times New Roman" w:cs="Times New Roman"/>
          <w:color w:val="auto"/>
          <w:sz w:val="28"/>
          <w:szCs w:val="28"/>
        </w:rPr>
        <w:tab/>
      </w:r>
      <w:r>
        <w:rPr>
          <w:rFonts w:ascii="Times New Roman" w:hAnsi="Times New Roman" w:cs="Times New Roman"/>
          <w:color w:val="auto"/>
          <w:sz w:val="28"/>
          <w:szCs w:val="28"/>
        </w:rPr>
        <w:t>Какая информация необходима для планирования маршрутов движения транспорта?</w:t>
      </w:r>
    </w:p>
    <w:p w14:paraId="1B76EBD0">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7.</w:t>
      </w:r>
      <w:r>
        <w:rPr>
          <w:rFonts w:ascii="Times New Roman" w:hAnsi="Times New Roman" w:cs="Times New Roman"/>
          <w:color w:val="auto"/>
          <w:sz w:val="28"/>
          <w:szCs w:val="28"/>
        </w:rPr>
        <w:tab/>
      </w:r>
      <w:r>
        <w:rPr>
          <w:rFonts w:ascii="Times New Roman" w:hAnsi="Times New Roman" w:cs="Times New Roman"/>
          <w:color w:val="auto"/>
          <w:sz w:val="28"/>
          <w:szCs w:val="28"/>
        </w:rPr>
        <w:t>Какие проблемы могут возникнуть при маршрутизации перевозок?</w:t>
      </w:r>
    </w:p>
    <w:p w14:paraId="4B0B1D97">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8.</w:t>
      </w:r>
      <w:r>
        <w:rPr>
          <w:rFonts w:ascii="Times New Roman" w:hAnsi="Times New Roman" w:cs="Times New Roman"/>
          <w:color w:val="auto"/>
          <w:sz w:val="28"/>
          <w:szCs w:val="28"/>
        </w:rPr>
        <w:tab/>
      </w:r>
      <w:r>
        <w:rPr>
          <w:rFonts w:ascii="Times New Roman" w:hAnsi="Times New Roman" w:cs="Times New Roman"/>
          <w:color w:val="auto"/>
          <w:sz w:val="28"/>
          <w:szCs w:val="28"/>
        </w:rPr>
        <w:t>Из чего складывается себестоимость перевозок?</w:t>
      </w:r>
    </w:p>
    <w:p w14:paraId="2A8567E2">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9.</w:t>
      </w:r>
      <w:r>
        <w:rPr>
          <w:rFonts w:ascii="Times New Roman" w:hAnsi="Times New Roman" w:cs="Times New Roman"/>
          <w:color w:val="auto"/>
          <w:sz w:val="28"/>
          <w:szCs w:val="28"/>
        </w:rPr>
        <w:tab/>
      </w:r>
      <w:r>
        <w:rPr>
          <w:rFonts w:ascii="Times New Roman" w:hAnsi="Times New Roman" w:cs="Times New Roman"/>
          <w:color w:val="auto"/>
          <w:sz w:val="28"/>
          <w:szCs w:val="28"/>
        </w:rPr>
        <w:t>Что собой представляют транспортные издержки?</w:t>
      </w:r>
    </w:p>
    <w:p w14:paraId="0C76F170">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10.</w:t>
      </w:r>
      <w:r>
        <w:rPr>
          <w:rFonts w:ascii="Times New Roman" w:hAnsi="Times New Roman" w:cs="Times New Roman"/>
          <w:color w:val="auto"/>
          <w:sz w:val="28"/>
          <w:szCs w:val="28"/>
        </w:rPr>
        <w:tab/>
      </w:r>
      <w:r>
        <w:rPr>
          <w:rFonts w:ascii="Times New Roman" w:hAnsi="Times New Roman" w:cs="Times New Roman"/>
          <w:color w:val="auto"/>
          <w:sz w:val="28"/>
          <w:szCs w:val="28"/>
        </w:rPr>
        <w:t>Каковы основные пути снижения транспортных издержек?</w:t>
      </w:r>
    </w:p>
    <w:p w14:paraId="0A292316">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11.</w:t>
      </w:r>
      <w:r>
        <w:rPr>
          <w:rFonts w:ascii="Times New Roman" w:hAnsi="Times New Roman" w:cs="Times New Roman"/>
          <w:color w:val="auto"/>
          <w:sz w:val="28"/>
          <w:szCs w:val="28"/>
        </w:rPr>
        <w:tab/>
      </w:r>
      <w:r>
        <w:rPr>
          <w:rFonts w:ascii="Times New Roman" w:hAnsi="Times New Roman" w:cs="Times New Roman"/>
          <w:color w:val="auto"/>
          <w:sz w:val="28"/>
          <w:szCs w:val="28"/>
        </w:rPr>
        <w:t>Что такое грузопоток?</w:t>
      </w:r>
    </w:p>
    <w:p w14:paraId="292F7E3A">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12.</w:t>
      </w:r>
      <w:r>
        <w:rPr>
          <w:rFonts w:ascii="Times New Roman" w:hAnsi="Times New Roman" w:cs="Times New Roman"/>
          <w:color w:val="auto"/>
          <w:sz w:val="28"/>
          <w:szCs w:val="28"/>
        </w:rPr>
        <w:tab/>
      </w:r>
      <w:r>
        <w:rPr>
          <w:rFonts w:ascii="Times New Roman" w:hAnsi="Times New Roman" w:cs="Times New Roman"/>
          <w:color w:val="auto"/>
          <w:sz w:val="28"/>
          <w:szCs w:val="28"/>
        </w:rPr>
        <w:t>Какие требования предъявляются к транспорту в целях повышения качества его работы в логистических системах?</w:t>
      </w:r>
    </w:p>
    <w:p w14:paraId="39F6B93A">
      <w:pPr>
        <w:pStyle w:val="18"/>
        <w:tabs>
          <w:tab w:val="left" w:pos="567"/>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13.</w:t>
      </w:r>
      <w:r>
        <w:rPr>
          <w:rFonts w:ascii="Times New Roman" w:hAnsi="Times New Roman" w:cs="Times New Roman"/>
          <w:color w:val="auto"/>
          <w:sz w:val="28"/>
          <w:szCs w:val="28"/>
        </w:rPr>
        <w:tab/>
      </w:r>
      <w:r>
        <w:rPr>
          <w:rFonts w:ascii="Times New Roman" w:hAnsi="Times New Roman" w:cs="Times New Roman"/>
          <w:color w:val="auto"/>
          <w:sz w:val="28"/>
          <w:szCs w:val="28"/>
        </w:rPr>
        <w:t>Какую роль могут играть транспортно-экспедиторские компании?</w:t>
      </w:r>
    </w:p>
    <w:p w14:paraId="4C26C48B">
      <w:pPr>
        <w:pStyle w:val="18"/>
        <w:tabs>
          <w:tab w:val="left" w:pos="567"/>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14.</w:t>
      </w:r>
      <w:r>
        <w:rPr>
          <w:rFonts w:ascii="Times New Roman" w:hAnsi="Times New Roman" w:cs="Times New Roman"/>
          <w:color w:val="auto"/>
          <w:sz w:val="28"/>
          <w:szCs w:val="28"/>
        </w:rPr>
        <w:tab/>
      </w:r>
      <w:r>
        <w:rPr>
          <w:rFonts w:ascii="Times New Roman" w:hAnsi="Times New Roman" w:cs="Times New Roman"/>
          <w:color w:val="auto"/>
          <w:sz w:val="28"/>
          <w:szCs w:val="28"/>
        </w:rPr>
        <w:t>Насколько выгоден транспортный аутсорсинг?</w:t>
      </w:r>
    </w:p>
    <w:p w14:paraId="55FFF746">
      <w:pPr>
        <w:pStyle w:val="18"/>
        <w:tabs>
          <w:tab w:val="left" w:pos="567"/>
        </w:tabs>
        <w:spacing w:line="360" w:lineRule="auto"/>
        <w:ind w:firstLine="709"/>
        <w:jc w:val="both"/>
        <w:rPr>
          <w:rFonts w:ascii="Times New Roman" w:hAnsi="Times New Roman" w:cs="Times New Roman"/>
          <w:color w:val="auto"/>
          <w:sz w:val="28"/>
          <w:szCs w:val="28"/>
        </w:rPr>
      </w:pPr>
    </w:p>
    <w:p w14:paraId="5D3D7809">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10. Логистические системы мониторинга цепей поставок</w:t>
      </w:r>
    </w:p>
    <w:p w14:paraId="6AD01FB3">
      <w:pPr>
        <w:keepNext/>
        <w:keepLines/>
        <w:spacing w:after="0" w:line="360" w:lineRule="auto"/>
        <w:ind w:firstLine="709"/>
        <w:jc w:val="both"/>
        <w:rPr>
          <w:rFonts w:ascii="Times New Roman" w:hAnsi="Times New Roman" w:eastAsia="Times New Roman" w:cs="Times New Roman"/>
          <w:b/>
          <w:bCs/>
          <w:color w:val="auto"/>
          <w:sz w:val="28"/>
          <w:szCs w:val="28"/>
          <w:lang w:val="ru" w:eastAsia="ru-RU"/>
        </w:rPr>
      </w:pPr>
      <w:bookmarkStart w:id="0" w:name="bookmark19"/>
      <w:r>
        <w:rPr>
          <w:rFonts w:ascii="Times New Roman" w:hAnsi="Times New Roman" w:eastAsia="Times New Roman" w:cs="Times New Roman"/>
          <w:b/>
          <w:bCs/>
          <w:color w:val="auto"/>
          <w:sz w:val="28"/>
          <w:szCs w:val="28"/>
          <w:lang w:val="ru" w:eastAsia="ru-RU"/>
        </w:rPr>
        <w:t>Вопросы для самоконтроля</w:t>
      </w:r>
      <w:bookmarkEnd w:id="0"/>
    </w:p>
    <w:p w14:paraId="6BAE1D83">
      <w:pPr>
        <w:numPr>
          <w:ilvl w:val="1"/>
          <w:numId w:val="12"/>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Каково содержание, цели и задачи производственной логистики?</w:t>
      </w:r>
    </w:p>
    <w:p w14:paraId="66C50952">
      <w:pPr>
        <w:numPr>
          <w:ilvl w:val="1"/>
          <w:numId w:val="12"/>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Перечислите требования к организации и управлению матери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альными потоками.</w:t>
      </w:r>
    </w:p>
    <w:p w14:paraId="4CDD5CEF">
      <w:pPr>
        <w:numPr>
          <w:ilvl w:val="1"/>
          <w:numId w:val="12"/>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«Толкающая» и «тянущая» системы организации производства: их различие и применение.</w:t>
      </w:r>
    </w:p>
    <w:p w14:paraId="01D64E1C">
      <w:pPr>
        <w:numPr>
          <w:ilvl w:val="1"/>
          <w:numId w:val="12"/>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Что собой представляет информационная система «Канбан», ее роль при организации системы «точно в срок».</w:t>
      </w:r>
    </w:p>
    <w:p w14:paraId="1B4D001E">
      <w:pPr>
        <w:numPr>
          <w:ilvl w:val="1"/>
          <w:numId w:val="12"/>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Что понимается под критическим объемом производства, как его определить?</w:t>
      </w:r>
    </w:p>
    <w:p w14:paraId="30FCD8B8">
      <w:pPr>
        <w:numPr>
          <w:ilvl w:val="1"/>
          <w:numId w:val="12"/>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Как определить минимальный объем производства, при котором вложенные средства окупятся за жизненный цикл проекта?</w:t>
      </w:r>
    </w:p>
    <w:p w14:paraId="6C9547C5">
      <w:pPr>
        <w:numPr>
          <w:ilvl w:val="1"/>
          <w:numId w:val="12"/>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Каковы основные виды взаимодействия между закупочной логи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стикой и производством?</w:t>
      </w:r>
    </w:p>
    <w:p w14:paraId="457DAD42">
      <w:pPr>
        <w:numPr>
          <w:ilvl w:val="1"/>
          <w:numId w:val="12"/>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Какую роль в организации производственной логистики будет играть маркетинг?</w:t>
      </w:r>
    </w:p>
    <w:p w14:paraId="3E261681">
      <w:pPr>
        <w:spacing w:after="0" w:line="360" w:lineRule="auto"/>
        <w:ind w:firstLine="709"/>
        <w:jc w:val="both"/>
        <w:rPr>
          <w:rFonts w:ascii="Times New Roman" w:hAnsi="Times New Roman" w:cs="Times New Roman"/>
          <w:b/>
          <w:color w:val="auto"/>
          <w:sz w:val="28"/>
          <w:szCs w:val="28"/>
          <w:lang w:val="ru"/>
        </w:rPr>
      </w:pPr>
    </w:p>
    <w:p w14:paraId="6464E879">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10.4. Задания для решения задач</w:t>
      </w:r>
    </w:p>
    <w:p w14:paraId="71C07C7A">
      <w:pPr>
        <w:spacing w:after="0" w:line="360" w:lineRule="auto"/>
        <w:jc w:val="center"/>
        <w:rPr>
          <w:rFonts w:ascii="Times New Roman" w:hAnsi="Times New Roman" w:cs="Times New Roman"/>
          <w:b/>
          <w:color w:val="auto"/>
          <w:sz w:val="28"/>
          <w:szCs w:val="28"/>
        </w:rPr>
      </w:pPr>
    </w:p>
    <w:p w14:paraId="1F77BCF2">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3. Механизмы закупочной логистики</w:t>
      </w:r>
    </w:p>
    <w:p w14:paraId="579F9D47">
      <w:pPr>
        <w:spacing w:after="0" w:line="360" w:lineRule="auto"/>
        <w:ind w:firstLine="709"/>
        <w:jc w:val="both"/>
        <w:rPr>
          <w:rFonts w:ascii="Times New Roman" w:hAnsi="Times New Roman" w:cs="Times New Roman"/>
          <w:b/>
          <w:i/>
          <w:color w:val="auto"/>
          <w:sz w:val="28"/>
          <w:szCs w:val="28"/>
        </w:rPr>
      </w:pPr>
    </w:p>
    <w:p w14:paraId="5E3C4DA7">
      <w:pPr>
        <w:tabs>
          <w:tab w:val="left" w:leader="underscore" w:pos="9086"/>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1.1.</w:t>
      </w:r>
      <w:r>
        <w:rPr>
          <w:rFonts w:ascii="Times New Roman" w:hAnsi="Times New Roman" w:eastAsia="Times New Roman" w:cs="Times New Roman"/>
          <w:color w:val="auto"/>
          <w:sz w:val="28"/>
          <w:szCs w:val="28"/>
          <w:lang w:val="ru" w:eastAsia="ru-RU"/>
        </w:rPr>
        <w:t xml:space="preserve"> Опишите основные цели и задачи логистики на каждом из уровней развития. Что принципиально изменилось в направлении раз</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вития логистики, каковы стали основные приоритеты.</w:t>
      </w:r>
      <w:r>
        <w:rPr>
          <w:rFonts w:ascii="Times New Roman" w:hAnsi="Times New Roman" w:eastAsia="Times New Roman" w:cs="Times New Roman"/>
          <w:color w:val="auto"/>
          <w:sz w:val="28"/>
          <w:szCs w:val="28"/>
          <w:lang w:val="ru" w:eastAsia="ru-RU"/>
        </w:rPr>
        <w:tab/>
      </w:r>
    </w:p>
    <w:tbl>
      <w:tblPr>
        <w:tblStyle w:val="3"/>
        <w:tblW w:w="0" w:type="auto"/>
        <w:tblInd w:w="2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074"/>
        <w:gridCol w:w="2270"/>
        <w:gridCol w:w="1992"/>
      </w:tblGrid>
      <w:tr w14:paraId="3782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8" w:hRule="atLeast"/>
        </w:trPr>
        <w:tc>
          <w:tcPr>
            <w:tcW w:w="5074" w:type="dxa"/>
            <w:shd w:val="clear" w:color="auto" w:fill="FFFFFF"/>
          </w:tcPr>
          <w:p w14:paraId="32A62787">
            <w:pPr>
              <w:spacing w:after="0" w:line="240" w:lineRule="auto"/>
              <w:rPr>
                <w:rFonts w:ascii="Times New Roman" w:hAnsi="Times New Roman" w:eastAsia="Times New Roman" w:cs="Times New Roman"/>
                <w:i/>
                <w:iCs/>
                <w:color w:val="auto"/>
                <w:sz w:val="32"/>
                <w:szCs w:val="28"/>
                <w:lang w:val="ru" w:eastAsia="ru-RU"/>
              </w:rPr>
            </w:pPr>
            <w:r>
              <w:rPr>
                <w:rFonts w:ascii="Times New Roman" w:hAnsi="Times New Roman" w:eastAsia="Times New Roman" w:cs="Times New Roman"/>
                <w:i/>
                <w:iCs/>
                <w:color w:val="auto"/>
                <w:sz w:val="32"/>
                <w:szCs w:val="28"/>
                <w:lang w:val="ru" w:eastAsia="ru-RU"/>
              </w:rPr>
              <w:t>Этапы развития логистики</w:t>
            </w:r>
          </w:p>
        </w:tc>
        <w:tc>
          <w:tcPr>
            <w:tcW w:w="2270" w:type="dxa"/>
            <w:shd w:val="clear" w:color="auto" w:fill="FFFFFF"/>
          </w:tcPr>
          <w:p w14:paraId="5798DF4D">
            <w:pPr>
              <w:spacing w:after="0" w:line="240" w:lineRule="auto"/>
              <w:rPr>
                <w:rFonts w:ascii="Times New Roman" w:hAnsi="Times New Roman" w:eastAsia="Times New Roman" w:cs="Times New Roman"/>
                <w:i/>
                <w:iCs/>
                <w:color w:val="auto"/>
                <w:sz w:val="32"/>
                <w:szCs w:val="28"/>
                <w:lang w:val="ru" w:eastAsia="ru-RU"/>
              </w:rPr>
            </w:pPr>
            <w:r>
              <w:rPr>
                <w:rFonts w:ascii="Times New Roman" w:hAnsi="Times New Roman" w:eastAsia="Times New Roman" w:cs="Times New Roman"/>
                <w:i/>
                <w:iCs/>
                <w:color w:val="auto"/>
                <w:sz w:val="32"/>
                <w:szCs w:val="28"/>
                <w:lang w:val="ru" w:eastAsia="ru-RU"/>
              </w:rPr>
              <w:t>Цели</w:t>
            </w:r>
          </w:p>
        </w:tc>
        <w:tc>
          <w:tcPr>
            <w:tcW w:w="1992" w:type="dxa"/>
            <w:shd w:val="clear" w:color="auto" w:fill="FFFFFF"/>
          </w:tcPr>
          <w:p w14:paraId="1D6D32C9">
            <w:pPr>
              <w:spacing w:after="0" w:line="240" w:lineRule="auto"/>
              <w:rPr>
                <w:rFonts w:ascii="Times New Roman" w:hAnsi="Times New Roman" w:eastAsia="Times New Roman" w:cs="Times New Roman"/>
                <w:i/>
                <w:iCs/>
                <w:color w:val="auto"/>
                <w:sz w:val="32"/>
                <w:szCs w:val="28"/>
                <w:lang w:val="ru" w:eastAsia="ru-RU"/>
              </w:rPr>
            </w:pPr>
            <w:r>
              <w:rPr>
                <w:rFonts w:ascii="Times New Roman" w:hAnsi="Times New Roman" w:eastAsia="Times New Roman" w:cs="Times New Roman"/>
                <w:i/>
                <w:iCs/>
                <w:color w:val="auto"/>
                <w:sz w:val="32"/>
                <w:szCs w:val="28"/>
                <w:lang w:val="ru" w:eastAsia="ru-RU"/>
              </w:rPr>
              <w:t>Задачи</w:t>
            </w:r>
          </w:p>
        </w:tc>
      </w:tr>
      <w:tr w14:paraId="4018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8" w:hRule="atLeast"/>
        </w:trPr>
        <w:tc>
          <w:tcPr>
            <w:tcW w:w="5074" w:type="dxa"/>
            <w:shd w:val="clear" w:color="auto" w:fill="FFFFFF"/>
          </w:tcPr>
          <w:p w14:paraId="26859964">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 Период фрагментаризации</w:t>
            </w:r>
          </w:p>
        </w:tc>
        <w:tc>
          <w:tcPr>
            <w:tcW w:w="2270" w:type="dxa"/>
            <w:shd w:val="clear" w:color="auto" w:fill="FFFFFF"/>
          </w:tcPr>
          <w:p w14:paraId="181BDE7A">
            <w:pPr>
              <w:spacing w:after="0" w:line="240" w:lineRule="auto"/>
              <w:rPr>
                <w:rFonts w:ascii="Times New Roman" w:hAnsi="Times New Roman" w:eastAsia="Arial Unicode MS" w:cs="Times New Roman"/>
                <w:color w:val="auto"/>
                <w:sz w:val="32"/>
                <w:szCs w:val="28"/>
                <w:lang w:val="ru" w:eastAsia="ru-RU"/>
              </w:rPr>
            </w:pPr>
          </w:p>
        </w:tc>
        <w:tc>
          <w:tcPr>
            <w:tcW w:w="1992" w:type="dxa"/>
            <w:shd w:val="clear" w:color="auto" w:fill="FFFFFF"/>
          </w:tcPr>
          <w:p w14:paraId="5635AEC7">
            <w:pPr>
              <w:spacing w:after="0" w:line="240" w:lineRule="auto"/>
              <w:rPr>
                <w:rFonts w:ascii="Times New Roman" w:hAnsi="Times New Roman" w:eastAsia="Arial Unicode MS" w:cs="Times New Roman"/>
                <w:color w:val="auto"/>
                <w:sz w:val="32"/>
                <w:szCs w:val="28"/>
                <w:lang w:val="ru" w:eastAsia="ru-RU"/>
              </w:rPr>
            </w:pPr>
          </w:p>
        </w:tc>
      </w:tr>
      <w:tr w14:paraId="2E5A4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5074" w:type="dxa"/>
            <w:shd w:val="clear" w:color="auto" w:fill="FFFFFF"/>
          </w:tcPr>
          <w:p w14:paraId="7BC5F2D6">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 Концепция бизнес-логистики</w:t>
            </w:r>
          </w:p>
        </w:tc>
        <w:tc>
          <w:tcPr>
            <w:tcW w:w="2270" w:type="dxa"/>
            <w:shd w:val="clear" w:color="auto" w:fill="FFFFFF"/>
          </w:tcPr>
          <w:p w14:paraId="76EEF3FB">
            <w:pPr>
              <w:spacing w:after="0" w:line="240" w:lineRule="auto"/>
              <w:rPr>
                <w:rFonts w:ascii="Times New Roman" w:hAnsi="Times New Roman" w:eastAsia="Arial Unicode MS" w:cs="Times New Roman"/>
                <w:color w:val="auto"/>
                <w:sz w:val="32"/>
                <w:szCs w:val="28"/>
                <w:lang w:val="ru" w:eastAsia="ru-RU"/>
              </w:rPr>
            </w:pPr>
          </w:p>
        </w:tc>
        <w:tc>
          <w:tcPr>
            <w:tcW w:w="1992" w:type="dxa"/>
            <w:shd w:val="clear" w:color="auto" w:fill="FFFFFF"/>
          </w:tcPr>
          <w:p w14:paraId="36045E46">
            <w:pPr>
              <w:spacing w:after="0" w:line="240" w:lineRule="auto"/>
              <w:rPr>
                <w:rFonts w:ascii="Times New Roman" w:hAnsi="Times New Roman" w:eastAsia="Arial Unicode MS" w:cs="Times New Roman"/>
                <w:color w:val="auto"/>
                <w:sz w:val="32"/>
                <w:szCs w:val="28"/>
                <w:lang w:val="ru" w:eastAsia="ru-RU"/>
              </w:rPr>
            </w:pPr>
          </w:p>
        </w:tc>
      </w:tr>
      <w:tr w14:paraId="2F52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8" w:hRule="atLeast"/>
        </w:trPr>
        <w:tc>
          <w:tcPr>
            <w:tcW w:w="5074" w:type="dxa"/>
            <w:shd w:val="clear" w:color="auto" w:fill="FFFFFF"/>
          </w:tcPr>
          <w:p w14:paraId="2D9EC176">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3. Период неологистики</w:t>
            </w:r>
          </w:p>
        </w:tc>
        <w:tc>
          <w:tcPr>
            <w:tcW w:w="2270" w:type="dxa"/>
            <w:shd w:val="clear" w:color="auto" w:fill="FFFFFF"/>
          </w:tcPr>
          <w:p w14:paraId="6A94F4BE">
            <w:pPr>
              <w:spacing w:after="0" w:line="240" w:lineRule="auto"/>
              <w:rPr>
                <w:rFonts w:ascii="Times New Roman" w:hAnsi="Times New Roman" w:eastAsia="Arial Unicode MS" w:cs="Times New Roman"/>
                <w:color w:val="auto"/>
                <w:sz w:val="32"/>
                <w:szCs w:val="28"/>
                <w:lang w:val="ru" w:eastAsia="ru-RU"/>
              </w:rPr>
            </w:pPr>
          </w:p>
        </w:tc>
        <w:tc>
          <w:tcPr>
            <w:tcW w:w="1992" w:type="dxa"/>
            <w:shd w:val="clear" w:color="auto" w:fill="FFFFFF"/>
          </w:tcPr>
          <w:p w14:paraId="4801A1AC">
            <w:pPr>
              <w:spacing w:after="0" w:line="240" w:lineRule="auto"/>
              <w:rPr>
                <w:rFonts w:ascii="Times New Roman" w:hAnsi="Times New Roman" w:eastAsia="Arial Unicode MS" w:cs="Times New Roman"/>
                <w:color w:val="auto"/>
                <w:sz w:val="32"/>
                <w:szCs w:val="28"/>
                <w:lang w:val="ru" w:eastAsia="ru-RU"/>
              </w:rPr>
            </w:pPr>
          </w:p>
        </w:tc>
      </w:tr>
      <w:tr w14:paraId="7A5EC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98" w:hRule="atLeast"/>
        </w:trPr>
        <w:tc>
          <w:tcPr>
            <w:tcW w:w="5074" w:type="dxa"/>
            <w:shd w:val="clear" w:color="auto" w:fill="FFFFFF"/>
          </w:tcPr>
          <w:p w14:paraId="0D77D55B">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4. Концепция общей ответственности</w:t>
            </w:r>
          </w:p>
        </w:tc>
        <w:tc>
          <w:tcPr>
            <w:tcW w:w="2270" w:type="dxa"/>
            <w:shd w:val="clear" w:color="auto" w:fill="FFFFFF"/>
          </w:tcPr>
          <w:p w14:paraId="193EFC3A">
            <w:pPr>
              <w:spacing w:after="0" w:line="240" w:lineRule="auto"/>
              <w:rPr>
                <w:rFonts w:ascii="Times New Roman" w:hAnsi="Times New Roman" w:eastAsia="Arial Unicode MS" w:cs="Times New Roman"/>
                <w:color w:val="auto"/>
                <w:sz w:val="32"/>
                <w:szCs w:val="28"/>
                <w:lang w:val="ru" w:eastAsia="ru-RU"/>
              </w:rPr>
            </w:pPr>
          </w:p>
        </w:tc>
        <w:tc>
          <w:tcPr>
            <w:tcW w:w="1992" w:type="dxa"/>
            <w:shd w:val="clear" w:color="auto" w:fill="FFFFFF"/>
          </w:tcPr>
          <w:p w14:paraId="14343A55">
            <w:pPr>
              <w:spacing w:after="0" w:line="240" w:lineRule="auto"/>
              <w:rPr>
                <w:rFonts w:ascii="Times New Roman" w:hAnsi="Times New Roman" w:eastAsia="Arial Unicode MS" w:cs="Times New Roman"/>
                <w:color w:val="auto"/>
                <w:sz w:val="32"/>
                <w:szCs w:val="28"/>
                <w:lang w:val="ru" w:eastAsia="ru-RU"/>
              </w:rPr>
            </w:pPr>
          </w:p>
        </w:tc>
      </w:tr>
    </w:tbl>
    <w:p w14:paraId="28E59D4E">
      <w:pPr>
        <w:tabs>
          <w:tab w:val="left" w:pos="2383"/>
        </w:tabs>
        <w:rPr>
          <w:rFonts w:ascii="Times New Roman" w:hAnsi="Times New Roman" w:eastAsia="Arial Unicode MS" w:cs="Times New Roman"/>
          <w:color w:val="auto"/>
          <w:sz w:val="28"/>
          <w:szCs w:val="28"/>
          <w:lang w:val="ru" w:eastAsia="ru-RU"/>
        </w:rPr>
      </w:pPr>
    </w:p>
    <w:p w14:paraId="6B604A3C">
      <w:pPr>
        <w:tabs>
          <w:tab w:val="left" w:pos="2383"/>
        </w:tabs>
        <w:rPr>
          <w:rFonts w:ascii="Times New Roman" w:hAnsi="Times New Roman" w:eastAsia="Arial Unicode MS" w:cs="Times New Roman"/>
          <w:color w:val="auto"/>
          <w:sz w:val="28"/>
          <w:szCs w:val="28"/>
          <w:lang w:val="ru" w:eastAsia="ru-RU"/>
        </w:rPr>
      </w:pPr>
    </w:p>
    <w:p w14:paraId="564765D6">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1.2.</w:t>
      </w:r>
      <w:r>
        <w:rPr>
          <w:rFonts w:ascii="Times New Roman" w:hAnsi="Times New Roman" w:eastAsia="Times New Roman" w:cs="Times New Roman"/>
          <w:color w:val="auto"/>
          <w:sz w:val="28"/>
          <w:szCs w:val="28"/>
          <w:lang w:val="ru" w:eastAsia="ru-RU"/>
        </w:rPr>
        <w:t xml:space="preserve"> Опишите основные логистические функции:</w:t>
      </w:r>
    </w:p>
    <w:tbl>
      <w:tblPr>
        <w:tblStyle w:val="3"/>
        <w:tblW w:w="0" w:type="auto"/>
        <w:tblInd w:w="286" w:type="dxa"/>
        <w:tblLayout w:type="autofit"/>
        <w:tblCellMar>
          <w:top w:w="0" w:type="dxa"/>
          <w:left w:w="10" w:type="dxa"/>
          <w:bottom w:w="0" w:type="dxa"/>
          <w:right w:w="10" w:type="dxa"/>
        </w:tblCellMar>
      </w:tblPr>
      <w:tblGrid>
        <w:gridCol w:w="5929"/>
        <w:gridCol w:w="3443"/>
      </w:tblGrid>
      <w:tr w14:paraId="576416D4">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7F6D871">
            <w:pPr>
              <w:spacing w:after="0" w:line="240" w:lineRule="auto"/>
              <w:rPr>
                <w:rFonts w:ascii="Times New Roman" w:hAnsi="Times New Roman" w:eastAsia="Times New Roman" w:cs="Times New Roman"/>
                <w:i/>
                <w:iCs/>
                <w:color w:val="auto"/>
                <w:sz w:val="32"/>
                <w:szCs w:val="28"/>
                <w:lang w:val="ru" w:eastAsia="ru-RU"/>
              </w:rPr>
            </w:pPr>
            <w:r>
              <w:rPr>
                <w:rFonts w:ascii="Times New Roman" w:hAnsi="Times New Roman" w:eastAsia="Times New Roman" w:cs="Times New Roman"/>
                <w:i/>
                <w:iCs/>
                <w:color w:val="auto"/>
                <w:sz w:val="32"/>
                <w:szCs w:val="28"/>
                <w:lang w:val="ru" w:eastAsia="ru-RU"/>
              </w:rPr>
              <w:t>Тип предприятия</w:t>
            </w:r>
          </w:p>
        </w:tc>
        <w:tc>
          <w:tcPr>
            <w:tcW w:w="3443" w:type="dxa"/>
            <w:tcBorders>
              <w:top w:val="single" w:color="auto" w:sz="4" w:space="0"/>
              <w:left w:val="single" w:color="auto" w:sz="4" w:space="0"/>
              <w:bottom w:val="single" w:color="auto" w:sz="4" w:space="0"/>
              <w:right w:val="single" w:color="auto" w:sz="4" w:space="0"/>
            </w:tcBorders>
            <w:shd w:val="clear" w:color="auto" w:fill="FFFFFF"/>
          </w:tcPr>
          <w:p w14:paraId="2FA50E9C">
            <w:pPr>
              <w:spacing w:after="0" w:line="240" w:lineRule="auto"/>
              <w:rPr>
                <w:rFonts w:ascii="Times New Roman" w:hAnsi="Times New Roman" w:eastAsia="Times New Roman" w:cs="Times New Roman"/>
                <w:i/>
                <w:iCs/>
                <w:color w:val="auto"/>
                <w:sz w:val="32"/>
                <w:szCs w:val="28"/>
                <w:lang w:val="ru" w:eastAsia="ru-RU"/>
              </w:rPr>
            </w:pPr>
            <w:r>
              <w:rPr>
                <w:rFonts w:ascii="Times New Roman" w:hAnsi="Times New Roman" w:eastAsia="Times New Roman" w:cs="Times New Roman"/>
                <w:i/>
                <w:iCs/>
                <w:color w:val="auto"/>
                <w:sz w:val="32"/>
                <w:szCs w:val="28"/>
                <w:lang w:val="ru" w:eastAsia="ru-RU"/>
              </w:rPr>
              <w:t>Основные функции</w:t>
            </w:r>
          </w:p>
        </w:tc>
      </w:tr>
      <w:tr w14:paraId="058B5102">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73240EA5">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 Транспортно-экспедиционные организации</w:t>
            </w:r>
          </w:p>
        </w:tc>
        <w:tc>
          <w:tcPr>
            <w:tcW w:w="3443" w:type="dxa"/>
            <w:tcBorders>
              <w:top w:val="single" w:color="auto" w:sz="4" w:space="0"/>
              <w:left w:val="single" w:color="auto" w:sz="4" w:space="0"/>
              <w:bottom w:val="single" w:color="auto" w:sz="4" w:space="0"/>
              <w:right w:val="single" w:color="auto" w:sz="4" w:space="0"/>
            </w:tcBorders>
            <w:shd w:val="clear" w:color="auto" w:fill="FFFFFF"/>
          </w:tcPr>
          <w:p w14:paraId="66271255">
            <w:pPr>
              <w:spacing w:after="0" w:line="240" w:lineRule="auto"/>
              <w:rPr>
                <w:rFonts w:ascii="Times New Roman" w:hAnsi="Times New Roman" w:eastAsia="Arial Unicode MS" w:cs="Times New Roman"/>
                <w:color w:val="auto"/>
                <w:sz w:val="32"/>
                <w:szCs w:val="28"/>
                <w:lang w:val="ru" w:eastAsia="ru-RU"/>
              </w:rPr>
            </w:pPr>
          </w:p>
        </w:tc>
      </w:tr>
      <w:tr w14:paraId="1AF4C213">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6D4C602">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 Коммерческо-посреднические организации</w:t>
            </w:r>
          </w:p>
        </w:tc>
        <w:tc>
          <w:tcPr>
            <w:tcW w:w="3443" w:type="dxa"/>
            <w:tcBorders>
              <w:top w:val="single" w:color="auto" w:sz="4" w:space="0"/>
              <w:left w:val="single" w:color="auto" w:sz="4" w:space="0"/>
              <w:bottom w:val="single" w:color="auto" w:sz="4" w:space="0"/>
              <w:right w:val="single" w:color="auto" w:sz="4" w:space="0"/>
            </w:tcBorders>
            <w:shd w:val="clear" w:color="auto" w:fill="FFFFFF"/>
          </w:tcPr>
          <w:p w14:paraId="674145DF">
            <w:pPr>
              <w:spacing w:after="0" w:line="240" w:lineRule="auto"/>
              <w:rPr>
                <w:rFonts w:ascii="Times New Roman" w:hAnsi="Times New Roman" w:eastAsia="Arial Unicode MS" w:cs="Times New Roman"/>
                <w:color w:val="auto"/>
                <w:sz w:val="32"/>
                <w:szCs w:val="28"/>
                <w:lang w:val="ru" w:eastAsia="ru-RU"/>
              </w:rPr>
            </w:pPr>
          </w:p>
        </w:tc>
      </w:tr>
      <w:tr w14:paraId="6A4BE623">
        <w:tblPrEx>
          <w:tblCellMar>
            <w:top w:w="0" w:type="dxa"/>
            <w:left w:w="10" w:type="dxa"/>
            <w:bottom w:w="0" w:type="dxa"/>
            <w:right w:w="10" w:type="dxa"/>
          </w:tblCellMar>
        </w:tblPrEx>
        <w:trPr>
          <w:trHeight w:val="29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6023228">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3. Предприятия-изготовители товаров</w:t>
            </w:r>
          </w:p>
        </w:tc>
        <w:tc>
          <w:tcPr>
            <w:tcW w:w="3443" w:type="dxa"/>
            <w:tcBorders>
              <w:top w:val="single" w:color="auto" w:sz="4" w:space="0"/>
              <w:left w:val="single" w:color="auto" w:sz="4" w:space="0"/>
              <w:bottom w:val="single" w:color="auto" w:sz="4" w:space="0"/>
              <w:right w:val="single" w:color="auto" w:sz="4" w:space="0"/>
            </w:tcBorders>
            <w:shd w:val="clear" w:color="auto" w:fill="FFFFFF"/>
          </w:tcPr>
          <w:p w14:paraId="5B08682D">
            <w:pPr>
              <w:spacing w:after="0" w:line="240" w:lineRule="auto"/>
              <w:rPr>
                <w:rFonts w:ascii="Times New Roman" w:hAnsi="Times New Roman" w:eastAsia="Arial Unicode MS" w:cs="Times New Roman"/>
                <w:color w:val="auto"/>
                <w:sz w:val="32"/>
                <w:szCs w:val="28"/>
                <w:lang w:val="ru" w:eastAsia="ru-RU"/>
              </w:rPr>
            </w:pPr>
          </w:p>
        </w:tc>
      </w:tr>
    </w:tbl>
    <w:p w14:paraId="2FA57C25">
      <w:pPr>
        <w:spacing w:after="0" w:line="360" w:lineRule="auto"/>
        <w:ind w:firstLine="709"/>
        <w:jc w:val="both"/>
        <w:rPr>
          <w:rFonts w:ascii="Times New Roman" w:hAnsi="Times New Roman" w:eastAsia="Arial Unicode MS" w:cs="Times New Roman"/>
          <w:color w:val="auto"/>
          <w:sz w:val="28"/>
          <w:szCs w:val="28"/>
          <w:lang w:val="ru" w:eastAsia="ru-RU"/>
        </w:rPr>
      </w:pPr>
    </w:p>
    <w:p w14:paraId="1513E372">
      <w:pPr>
        <w:spacing w:after="0" w:line="360" w:lineRule="auto"/>
        <w:ind w:firstLine="709"/>
        <w:jc w:val="both"/>
        <w:rPr>
          <w:rFonts w:ascii="Times New Roman" w:hAnsi="Times New Roman" w:eastAsia="Times New Roman" w:cs="Times New Roman"/>
          <w:b/>
          <w:bCs/>
          <w:color w:val="auto"/>
          <w:sz w:val="28"/>
          <w:szCs w:val="28"/>
          <w:lang w:val="ru" w:eastAsia="ru-RU"/>
        </w:rPr>
      </w:pPr>
      <w:r>
        <w:rPr>
          <w:rFonts w:ascii="Times New Roman" w:hAnsi="Times New Roman" w:eastAsia="Arial Unicode MS" w:cs="Times New Roman"/>
          <w:color w:val="auto"/>
          <w:sz w:val="28"/>
          <w:szCs w:val="28"/>
          <w:lang w:val="ru" w:eastAsia="ru-RU"/>
        </w:rPr>
        <w:t xml:space="preserve"> </w:t>
      </w:r>
      <w:r>
        <w:rPr>
          <w:rFonts w:ascii="Times New Roman" w:hAnsi="Times New Roman" w:eastAsia="Arial Unicode MS" w:cs="Times New Roman"/>
          <w:b/>
          <w:color w:val="auto"/>
          <w:sz w:val="28"/>
          <w:szCs w:val="28"/>
          <w:lang w:val="ru" w:eastAsia="ru-RU"/>
        </w:rPr>
        <w:t>Тема 4. Логистика производственных процессов</w:t>
      </w:r>
      <w:r>
        <w:rPr>
          <w:rFonts w:ascii="Times New Roman" w:hAnsi="Times New Roman" w:eastAsia="Times New Roman" w:cs="Times New Roman"/>
          <w:b/>
          <w:bCs/>
          <w:color w:val="auto"/>
          <w:sz w:val="28"/>
          <w:szCs w:val="28"/>
          <w:lang w:val="ru" w:eastAsia="ru-RU"/>
        </w:rPr>
        <w:t xml:space="preserve"> </w:t>
      </w:r>
    </w:p>
    <w:p w14:paraId="5B90932C">
      <w:pPr>
        <w:spacing w:after="0" w:line="360" w:lineRule="auto"/>
        <w:ind w:firstLine="709"/>
        <w:jc w:val="both"/>
        <w:rPr>
          <w:rFonts w:ascii="Times New Roman" w:hAnsi="Times New Roman" w:eastAsia="Times New Roman" w:cs="Times New Roman"/>
          <w:b/>
          <w:bCs/>
          <w:color w:val="auto"/>
          <w:sz w:val="28"/>
          <w:szCs w:val="28"/>
          <w:lang w:val="ru" w:eastAsia="ru-RU"/>
        </w:rPr>
      </w:pPr>
    </w:p>
    <w:p w14:paraId="61DF1942">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1.4.</w:t>
      </w:r>
      <w:r>
        <w:rPr>
          <w:rFonts w:ascii="Times New Roman" w:hAnsi="Times New Roman" w:eastAsia="Times New Roman" w:cs="Times New Roman"/>
          <w:color w:val="auto"/>
          <w:sz w:val="28"/>
          <w:szCs w:val="28"/>
          <w:lang w:val="ru" w:eastAsia="ru-RU"/>
        </w:rPr>
        <w:t xml:space="preserve"> Подберите верное определение к термину:</w:t>
      </w:r>
    </w:p>
    <w:tbl>
      <w:tblPr>
        <w:tblStyle w:val="3"/>
        <w:tblW w:w="0" w:type="auto"/>
        <w:tblInd w:w="0" w:type="dxa"/>
        <w:tblLayout w:type="autofit"/>
        <w:tblCellMar>
          <w:top w:w="0" w:type="dxa"/>
          <w:left w:w="10" w:type="dxa"/>
          <w:bottom w:w="0" w:type="dxa"/>
          <w:right w:w="10" w:type="dxa"/>
        </w:tblCellMar>
      </w:tblPr>
      <w:tblGrid>
        <w:gridCol w:w="2370"/>
        <w:gridCol w:w="7288"/>
      </w:tblGrid>
      <w:tr w14:paraId="7ADA6B96">
        <w:tblPrEx>
          <w:tblCellMar>
            <w:top w:w="0" w:type="dxa"/>
            <w:left w:w="10" w:type="dxa"/>
            <w:bottom w:w="0" w:type="dxa"/>
            <w:right w:w="10" w:type="dxa"/>
          </w:tblCellMar>
        </w:tblPrEx>
        <w:trPr>
          <w:trHeight w:val="29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79B659DD">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Термин</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CEB714B">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Определение термина</w:t>
            </w:r>
          </w:p>
        </w:tc>
      </w:tr>
      <w:tr w14:paraId="6B3FA636">
        <w:tblPrEx>
          <w:tblCellMar>
            <w:top w:w="0" w:type="dxa"/>
            <w:left w:w="10" w:type="dxa"/>
            <w:bottom w:w="0" w:type="dxa"/>
            <w:right w:w="10" w:type="dxa"/>
          </w:tblCellMar>
        </w:tblPrEx>
        <w:trPr>
          <w:trHeight w:val="562"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ADB8D9C">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1 Поток</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DEE180E">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а. обособленная совокупность логических операций, направленных на реа</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лизацию поставленных перед логической системой или ее звеньями задач</w:t>
            </w:r>
          </w:p>
        </w:tc>
      </w:tr>
      <w:tr w14:paraId="5EDEF30E">
        <w:tblPrEx>
          <w:tblCellMar>
            <w:top w:w="0" w:type="dxa"/>
            <w:left w:w="10" w:type="dxa"/>
            <w:bottom w:w="0" w:type="dxa"/>
            <w:right w:w="10" w:type="dxa"/>
          </w:tblCellMar>
        </w:tblPrEx>
        <w:trPr>
          <w:trHeight w:val="1114"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7309D1C">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2 Незавер</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шенное про</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изводство</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BC7B12E">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b</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упорядоченное множество функционально обособленных объектов логи</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стической системы, через которые проходят материальные потоки, необхо</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димые для изготовления конкретного вида продукции, предназначенной ко</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нечному потребителю</w:t>
            </w:r>
          </w:p>
        </w:tc>
      </w:tr>
      <w:tr w14:paraId="03863518">
        <w:tblPrEx>
          <w:tblCellMar>
            <w:top w:w="0" w:type="dxa"/>
            <w:left w:w="10" w:type="dxa"/>
            <w:bottom w:w="0" w:type="dxa"/>
            <w:right w:w="10" w:type="dxa"/>
          </w:tblCellMar>
        </w:tblPrEx>
        <w:trPr>
          <w:trHeight w:val="840"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5BE7EC6">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3 Звено логи</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стической системы</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1D28833">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с. совокупность циркулирующих сообщений между элементами логистиче</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ской системы и внешней средой, необходимых для управления и контроля логистических операций</w:t>
            </w:r>
          </w:p>
        </w:tc>
      </w:tr>
      <w:tr w14:paraId="100AAD78">
        <w:tblPrEx>
          <w:tblCellMar>
            <w:top w:w="0" w:type="dxa"/>
            <w:left w:w="10" w:type="dxa"/>
            <w:bottom w:w="0" w:type="dxa"/>
            <w:right w:w="10" w:type="dxa"/>
          </w:tblCellMar>
        </w:tblPrEx>
        <w:trPr>
          <w:trHeight w:val="562"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B6BBCDD">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4 Готовая продукция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C179F01">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d</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любое действие, связанное с возникновением, преобразованием или по</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глощением материального и сопутствующих ему потоков</w:t>
            </w:r>
          </w:p>
        </w:tc>
      </w:tr>
      <w:tr w14:paraId="65EE6230">
        <w:tblPrEx>
          <w:tblCellMar>
            <w:top w:w="0" w:type="dxa"/>
            <w:left w:w="10" w:type="dxa"/>
            <w:bottom w:w="0" w:type="dxa"/>
            <w:right w:w="10" w:type="dxa"/>
          </w:tblCellMar>
        </w:tblPrEx>
        <w:trPr>
          <w:trHeight w:val="562"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18351C37">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5 Логистиче</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ская система</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DCE095C">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е. совокупность объектов, воспринимаемых как единое целое, и измеряемая в абсолютных единицах за определенный период времени.</w:t>
            </w:r>
          </w:p>
        </w:tc>
      </w:tr>
      <w:tr w14:paraId="2D83B3C6">
        <w:tblPrEx>
          <w:tblCellMar>
            <w:top w:w="0" w:type="dxa"/>
            <w:left w:w="10" w:type="dxa"/>
            <w:bottom w:w="0" w:type="dxa"/>
            <w:right w:w="10" w:type="dxa"/>
          </w:tblCellMar>
        </w:tblPrEx>
        <w:trPr>
          <w:trHeight w:val="562"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71024D3F">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6 Логистиче</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ский канал</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50A3530">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f</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продукция, не прошедшая до конца производственный цикл в пределах предприятия</w:t>
            </w:r>
          </w:p>
        </w:tc>
      </w:tr>
      <w:tr w14:paraId="78E66F14">
        <w:tblPrEx>
          <w:tblCellMar>
            <w:top w:w="0" w:type="dxa"/>
            <w:left w:w="10" w:type="dxa"/>
            <w:bottom w:w="0" w:type="dxa"/>
            <w:right w:w="10" w:type="dxa"/>
          </w:tblCellMar>
        </w:tblPrEx>
        <w:trPr>
          <w:trHeight w:val="835"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3E4A926">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7 Логистиче</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ская операция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0D10BA0">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g</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находящиеся в состоянии движения материальные ресурсы, к которым применяются логические операции или функции, связанные с физическим перемещением в пространстве</w:t>
            </w:r>
          </w:p>
        </w:tc>
      </w:tr>
      <w:tr w14:paraId="0B36DD30">
        <w:tblPrEx>
          <w:tblCellMar>
            <w:top w:w="0" w:type="dxa"/>
            <w:left w:w="10" w:type="dxa"/>
            <w:bottom w:w="0" w:type="dxa"/>
            <w:right w:w="10" w:type="dxa"/>
          </w:tblCellMar>
        </w:tblPrEx>
        <w:trPr>
          <w:trHeight w:val="840"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A965E3D">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8 Логистиче</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ская функция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74110F7">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h</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сложная организационно завершенная система, которая состоит из функ</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ционально обособленных объектов, взаимосвязанных в едином процессе управления материальными и сопутствующими им потоками</w:t>
            </w:r>
          </w:p>
        </w:tc>
      </w:tr>
      <w:tr w14:paraId="01827FFC">
        <w:tblPrEx>
          <w:tblCellMar>
            <w:top w:w="0" w:type="dxa"/>
            <w:left w:w="10" w:type="dxa"/>
            <w:bottom w:w="0" w:type="dxa"/>
            <w:right w:w="10" w:type="dxa"/>
          </w:tblCellMar>
        </w:tblPrEx>
        <w:trPr>
          <w:trHeight w:val="835"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BB798B4">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9 Информа</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ционный по</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ток</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3C9FF0C">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i</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экономически или функционально обособленный объект, выполняющий свою локальную цель, связанную с определенными логистическими опера</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циями или функциями.</w:t>
            </w:r>
          </w:p>
        </w:tc>
      </w:tr>
      <w:tr w14:paraId="31AA8BB2">
        <w:tblPrEx>
          <w:tblCellMar>
            <w:top w:w="0" w:type="dxa"/>
            <w:left w:w="10" w:type="dxa"/>
            <w:bottom w:w="0" w:type="dxa"/>
            <w:right w:w="10" w:type="dxa"/>
          </w:tblCellMar>
        </w:tblPrEx>
        <w:trPr>
          <w:trHeight w:val="850"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681CC1D">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10 Логистиче</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ская цепь</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979E08D">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j</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планирование, организация и контролирование всех видов деятельности по перемещению и складированию, которые обеспечивают прохождение по</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токов от пункта закупки сырья до пункта конечного потребления</w:t>
            </w:r>
          </w:p>
        </w:tc>
      </w:tr>
    </w:tbl>
    <w:p w14:paraId="652F1085">
      <w:pPr>
        <w:spacing w:after="0" w:line="360" w:lineRule="auto"/>
        <w:jc w:val="both"/>
        <w:rPr>
          <w:rFonts w:ascii="Times New Roman" w:hAnsi="Times New Roman" w:eastAsia="Arial Unicode MS" w:cs="Times New Roman"/>
          <w:b/>
          <w:color w:val="auto"/>
          <w:sz w:val="28"/>
          <w:szCs w:val="28"/>
          <w:lang w:val="ru" w:eastAsia="ru-RU"/>
        </w:rPr>
      </w:pPr>
    </w:p>
    <w:p w14:paraId="62DB1920">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1.5. Ситуационное задание «Стратегия логистики».</w:t>
      </w:r>
      <w:r>
        <w:rPr>
          <w:rFonts w:ascii="Times New Roman" w:hAnsi="Times New Roman" w:eastAsia="Times New Roman" w:cs="Times New Roman"/>
          <w:color w:val="auto"/>
          <w:sz w:val="28"/>
          <w:szCs w:val="28"/>
          <w:lang w:val="ru" w:eastAsia="ru-RU"/>
        </w:rPr>
        <w:t xml:space="preserve"> </w:t>
      </w:r>
    </w:p>
    <w:p w14:paraId="4F931361">
      <w:pPr>
        <w:spacing w:after="0" w:line="360" w:lineRule="auto"/>
        <w:ind w:firstLine="709"/>
        <w:jc w:val="both"/>
        <w:rPr>
          <w:rFonts w:ascii="Times New Roman" w:hAnsi="Times New Roman" w:eastAsia="Times New Roman" w:cs="Times New Roman"/>
          <w:b/>
          <w:bCs/>
          <w:color w:val="auto"/>
          <w:sz w:val="28"/>
          <w:szCs w:val="28"/>
          <w:lang w:val="ru" w:eastAsia="ru-RU"/>
        </w:rPr>
      </w:pPr>
      <w:r>
        <w:rPr>
          <w:rFonts w:ascii="Times New Roman" w:hAnsi="Times New Roman" w:eastAsia="Times New Roman" w:cs="Times New Roman"/>
          <w:color w:val="auto"/>
          <w:sz w:val="28"/>
          <w:szCs w:val="28"/>
          <w:lang w:val="ru" w:eastAsia="ru-RU"/>
        </w:rPr>
        <w:t>Во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просы для обсуждения:</w:t>
      </w:r>
    </w:p>
    <w:p w14:paraId="294CDB14">
      <w:pPr>
        <w:numPr>
          <w:ilvl w:val="0"/>
          <w:numId w:val="13"/>
        </w:numPr>
        <w:tabs>
          <w:tab w:val="left" w:pos="1104"/>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Ознакомьтесь с ситуацией.</w:t>
      </w:r>
    </w:p>
    <w:p w14:paraId="68C5D69F">
      <w:pPr>
        <w:numPr>
          <w:ilvl w:val="0"/>
          <w:numId w:val="13"/>
        </w:numPr>
        <w:tabs>
          <w:tab w:val="left" w:pos="1118"/>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Определите, какие стратегические решения в области логистики должен принять вице-президент компании «Джиди» в дополнение к страте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гии четкого обеспечения поставок и качественного обслуживания клиентуры.</w:t>
      </w:r>
    </w:p>
    <w:p w14:paraId="6FAF2A3D">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Компания «Джиди» является небольшим производителем кровельного материала. Кровельный материал компания продает в штатах Флорида, Джорджия и Южная Каролина. Ежегодные объемы продажи составляют 28 млн. долларов. Последние годы бизнес идет удачно и объемы продаж еже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годно растут.</w:t>
      </w:r>
    </w:p>
    <w:p w14:paraId="4BE66D0C">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Строительство домов и коттеджей на юге США постоянно увеличива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ются. Это происходит в основном по причине того, что население страны по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сле выхода на пенсию покупает или строит дома в теплом благодатном кли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мате южных штатов и переезжает туда на постоянное место жительства. Темпы роста строительства домов и коттеджей в этом районе более высокие, чем в целом по стране. Помимо «Джиди» в этом регионе США действуют и</w:t>
      </w:r>
    </w:p>
    <w:p w14:paraId="2E5FA9F7">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другие фирмы - производители кровельных материалов, которые начали от</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крывать здесь свои производства или строить распределительные склады </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distribution</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centers</w:t>
      </w:r>
      <w:r>
        <w:rPr>
          <w:rFonts w:ascii="Times New Roman" w:hAnsi="Times New Roman" w:eastAsia="Times New Roman" w:cs="Times New Roman"/>
          <w:color w:val="auto"/>
          <w:sz w:val="28"/>
          <w:szCs w:val="28"/>
          <w:lang w:eastAsia="ru-RU"/>
        </w:rPr>
        <w:t>).</w:t>
      </w:r>
    </w:p>
    <w:p w14:paraId="3CA68F40">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 последние годы конкуренция на рынке строительства домов в этом регионе сильно возросла. Цены на строительные, в том числе и на кро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вельные материалы, пошли вниз. Строительные компании также испыты</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вают конкуренцию и в переговорах с производителями настаивают на по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стоянном снижении цен.</w:t>
      </w:r>
    </w:p>
    <w:p w14:paraId="0ABE4F61">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 сложившихся условиях президент компании «Джиди» встретился со старшим руководящим составом фирмы для разработки стратегии. Было ре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шено, что компания должна стать дешевым производителем высо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кокачественного кровельного материала. Только это ей позволит оставаться конкурентоспособным предприятием и сохранить уровень доходов. Оба не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больших завода компании должны работать с максимальной эффектив</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ностью и на полную мощность. Если уровень производства упадет, то про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стой оборудования вызовет рост непроизводительных расходов и издержек производства, а, следовательно, цены продукции, что чревато потерей рын</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ков сбыта.</w:t>
      </w:r>
    </w:p>
    <w:p w14:paraId="1F2B353B">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Вице-президент по логистике компании также присутствовал на общем совещании руководства, на котором была определена стратегия фирмы - «низкие цены и высокое качество».</w:t>
      </w:r>
    </w:p>
    <w:p w14:paraId="6750550C">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Смысл логистических операций состоит в том, что компания обладает 35 грузовиками, которые оперативно по заказам клиентуры и в строго оп</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ределенные сроки завозят материалы на строительные площадки. Эти же гру</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зовики доставляют материалы с двух заводов на четыре склада, распо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ложенные в штатах Атланта, Джорджия, Колумбия и Южная Каролина. Каж</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дый из четырех складов содержит полный набор всей продукции компании. Из-за некоторого снижения сбыта, вызванного возросшей конкуренцией, все четыре склада в настоящее время заполнены продукцией. Приходится даже использовать в полной мере заводские склады.</w:t>
      </w:r>
    </w:p>
    <w:p w14:paraId="7FA8911E">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Основной целью стратегии компании в области логистики, по мнению вице-президента, должно стать поддержание на высшем уровне обслужи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вания заказчиков. Удалось установить, что основной конкурент компании «Джиди» не имеет своих складов и осуществляет поставки кровельных мате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риалов с арендованных складов грузовиками автотранспортных фирм. Кроме того, водители этих грузовиков никак не участвуют в процессе погрузки и разгрузки грузов в отличие от водителей «Джиди», которые всегда помогают на строительных площадках. Использование конкурентом компании грузо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виков автотранспортных фирм приводит к тому, что имеют место задержки в доставке. Вице-президент по логистике «Джиди» понимает, что, если уровень обеспечения поставок и уровень обслуживания клиентуры упадет, это, в ус</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ловиях возросшей конкуренции, приведет к краху компании.</w:t>
      </w:r>
    </w:p>
    <w:p w14:paraId="75D40F21">
      <w:pPr>
        <w:spacing w:after="0" w:line="360" w:lineRule="auto"/>
        <w:ind w:firstLine="709"/>
        <w:jc w:val="both"/>
        <w:rPr>
          <w:rFonts w:ascii="Times New Roman" w:hAnsi="Times New Roman" w:eastAsia="Arial Unicode MS" w:cs="Times New Roman"/>
          <w:color w:val="auto"/>
          <w:sz w:val="28"/>
          <w:szCs w:val="28"/>
          <w:lang w:val="ru" w:eastAsia="ru-RU"/>
        </w:rPr>
      </w:pPr>
    </w:p>
    <w:p w14:paraId="4FC2E232">
      <w:pPr>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Тема 5. Логистика распределения и сбыта</w:t>
      </w:r>
    </w:p>
    <w:p w14:paraId="5B74E744">
      <w:pPr>
        <w:spacing w:after="0" w:line="360" w:lineRule="auto"/>
        <w:ind w:firstLine="709"/>
        <w:jc w:val="both"/>
        <w:rPr>
          <w:rFonts w:ascii="Times New Roman" w:hAnsi="Times New Roman" w:eastAsia="Times New Roman" w:cs="Times New Roman"/>
          <w:color w:val="auto"/>
          <w:sz w:val="28"/>
          <w:szCs w:val="28"/>
          <w:lang w:val="ru" w:eastAsia="ru-RU"/>
        </w:rPr>
      </w:pPr>
      <w:bookmarkStart w:id="1" w:name="bookmark16"/>
      <w:r>
        <w:rPr>
          <w:rFonts w:ascii="Times New Roman" w:hAnsi="Times New Roman" w:eastAsia="Times New Roman" w:cs="Times New Roman"/>
          <w:color w:val="auto"/>
          <w:sz w:val="28"/>
          <w:szCs w:val="28"/>
          <w:lang w:val="ru" w:eastAsia="ru-RU"/>
        </w:rPr>
        <w:t>Производственная логистика - часть промышленной логистики, свя</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занная с регулированием процессов создания продукции. С одной стороны, производственный процесс связан с подразделениями, занимающимися приобретением и складированием сырья, материалов, комплектующих из</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делий, покупных полуфабрикатов и т.д., с другой - с подразделениями, в функции которых входит распределение и хранение на складах готовой продукции.</w:t>
      </w:r>
      <w:bookmarkEnd w:id="1"/>
    </w:p>
    <w:p w14:paraId="2E65B6A5">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Задачи производственной логистики касаются управления матери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альными потоками внутри предприятий, создающих материальные блага или оказывающих такие материальные услуги как фасовка, развеска, ук</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ладка, транспортировка при использовании собственного транспорта и др.</w:t>
      </w:r>
    </w:p>
    <w:p w14:paraId="16E2B119">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Логистическая концепция организации производства включает в себя следующие основные положения: отказ от избыточных запасов; отказ от завышенного времени на выполнение основных и траспортно-складских операций; отказ от изготовления серий, на которые нет заказа покупателей; исключение брака; устранение нерациональных внутризаводских перево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зок; превращение поставщиков из противостоящей стороны в доброжела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тельных партнеров. Такая концепция характерна для «рынка покупателя».</w:t>
      </w:r>
    </w:p>
    <w:p w14:paraId="7A0D7849">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Традиционная концепция организации производства предполагает: никогда в рабочее время не останавливать основное оборудование и под</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держивать высокий коэффициент его использования; изготавливать про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дукцию как можно более крупными партиями, иметь максимально боль</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шой запас материальных ресурсов «на всякий случай». Такая концепция характерна для рынка продавца.</w:t>
      </w:r>
    </w:p>
    <w:p w14:paraId="72554E62">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Целью производственной логистики является получение максималь</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ной прибыли при оптимальном использовании производственной мощно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сти предприятия.</w:t>
      </w:r>
    </w:p>
    <w:p w14:paraId="4970A008">
      <w:pPr>
        <w:keepNext/>
        <w:keepLines/>
        <w:spacing w:after="0" w:line="360" w:lineRule="auto"/>
        <w:ind w:firstLine="709"/>
        <w:jc w:val="both"/>
        <w:rPr>
          <w:rFonts w:ascii="Times New Roman" w:hAnsi="Times New Roman" w:eastAsia="Times New Roman" w:cs="Times New Roman"/>
          <w:b/>
          <w:bCs/>
          <w:color w:val="auto"/>
          <w:sz w:val="28"/>
          <w:szCs w:val="28"/>
          <w:lang w:val="ru" w:eastAsia="ru-RU"/>
        </w:rPr>
      </w:pPr>
      <w:bookmarkStart w:id="2" w:name="bookmark17"/>
    </w:p>
    <w:p w14:paraId="3B9A6339">
      <w:pPr>
        <w:keepNext/>
        <w:keepLines/>
        <w:spacing w:after="0" w:line="360" w:lineRule="auto"/>
        <w:ind w:firstLine="709"/>
        <w:jc w:val="both"/>
        <w:rPr>
          <w:rFonts w:ascii="Times New Roman" w:hAnsi="Times New Roman" w:eastAsia="Times New Roman" w:cs="Times New Roman"/>
          <w:b/>
          <w:bCs/>
          <w:color w:val="auto"/>
          <w:sz w:val="28"/>
          <w:szCs w:val="28"/>
          <w:lang w:val="ru" w:eastAsia="ru-RU"/>
        </w:rPr>
      </w:pPr>
      <w:r>
        <w:rPr>
          <w:rFonts w:ascii="Times New Roman" w:hAnsi="Times New Roman" w:eastAsia="Times New Roman" w:cs="Times New Roman"/>
          <w:b/>
          <w:bCs/>
          <w:color w:val="auto"/>
          <w:sz w:val="28"/>
          <w:szCs w:val="28"/>
          <w:lang w:val="ru" w:eastAsia="ru-RU"/>
        </w:rPr>
        <w:t>Задания для практических занятий и самостоятельного решения</w:t>
      </w:r>
      <w:bookmarkEnd w:id="2"/>
    </w:p>
    <w:p w14:paraId="1813E62E">
      <w:pPr>
        <w:spacing w:after="0" w:line="360" w:lineRule="auto"/>
        <w:ind w:firstLine="709"/>
        <w:jc w:val="both"/>
        <w:rPr>
          <w:rFonts w:ascii="Times New Roman" w:hAnsi="Times New Roman" w:eastAsia="Times New Roman" w:cs="Times New Roman"/>
          <w:b/>
          <w:bCs/>
          <w:color w:val="auto"/>
          <w:sz w:val="28"/>
          <w:szCs w:val="28"/>
          <w:lang w:val="ru" w:eastAsia="ru-RU"/>
        </w:rPr>
      </w:pPr>
    </w:p>
    <w:p w14:paraId="5DA3C1E1">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2.1 (задача).</w:t>
      </w:r>
      <w:r>
        <w:rPr>
          <w:rFonts w:ascii="Times New Roman" w:hAnsi="Times New Roman" w:eastAsia="Times New Roman" w:cs="Times New Roman"/>
          <w:color w:val="auto"/>
          <w:sz w:val="28"/>
          <w:szCs w:val="28"/>
          <w:lang w:val="ru" w:eastAsia="ru-RU"/>
        </w:rPr>
        <w:t xml:space="preserve"> Компания строит коттеджи по заказам клиентов. Чтобы стимулировать заключение контрактов на свои услуги, фирма обещает потребителям закончить дом по истечении 12-13 недель с момента выбора площадки под строительство, в то время как конкуренты обычно требуют 4 месяца и более. Компания в состоянии сократить продолжительность строи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тельства на 25 % и выше благодаря тщательному планированию.</w:t>
      </w:r>
    </w:p>
    <w:p w14:paraId="01B09AD8">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Заметим, что, если возведение стен и крыши начинают на второй неде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ле после подготовки фундамента и должны закончить ранее выполнения об</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шивки досками, то начальные циклы работ по подводке систем отопления, водоснабжения, а также электропитания могут продвигаться параллельно,</w:t>
      </w:r>
    </w:p>
    <w:p w14:paraId="68FB8311">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подчиняясь, конечно, общим строительным нормам, начиная с 3-й недели. Столярные работы должны закончиться до установки арматуры.</w:t>
      </w:r>
    </w:p>
    <w:p w14:paraId="71AFDE40">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Кроме того, определяя, когда возникнет потребность в отдельных ма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териалах, подробное и точное расписание создает дополнительные преиму</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щества, так как поступление ресурсов на строительную площадку даже на несколько дней ранее указанного срока может привести к их расхищению или повреждению. Конечно, материалы, полученные позже, не только нару</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шают график работы, но и снижают уровень заработной платы рабочих до минимального.</w:t>
      </w:r>
    </w:p>
    <w:p w14:paraId="0E95CCB5">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Необходимо на основании представленных данных составить ленточную диаграмму выполнения строительных работ.</w:t>
      </w:r>
    </w:p>
    <w:tbl>
      <w:tblPr>
        <w:tblStyle w:val="3"/>
        <w:tblW w:w="0" w:type="auto"/>
        <w:tblInd w:w="0" w:type="dxa"/>
        <w:tblLayout w:type="autofit"/>
        <w:tblCellMar>
          <w:top w:w="0" w:type="dxa"/>
          <w:left w:w="10" w:type="dxa"/>
          <w:bottom w:w="0" w:type="dxa"/>
          <w:right w:w="10" w:type="dxa"/>
        </w:tblCellMar>
      </w:tblPr>
      <w:tblGrid>
        <w:gridCol w:w="4977"/>
        <w:gridCol w:w="3386"/>
      </w:tblGrid>
      <w:tr w14:paraId="349987E1">
        <w:tblPrEx>
          <w:tblCellMar>
            <w:top w:w="0" w:type="dxa"/>
            <w:left w:w="10" w:type="dxa"/>
            <w:bottom w:w="0" w:type="dxa"/>
            <w:right w:w="10" w:type="dxa"/>
          </w:tblCellMar>
        </w:tblPrEx>
        <w:trPr>
          <w:trHeight w:val="29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EC6B53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Виды работ</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5A62AB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Необходимое время, недели</w:t>
            </w:r>
          </w:p>
        </w:tc>
      </w:tr>
      <w:tr w14:paraId="0583CC79">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987B9A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 Выбор площадки</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AE6213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r>
      <w:tr w14:paraId="19F5F974">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2793AA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 Рытье котлована под фундамент</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8379AD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r>
      <w:tr w14:paraId="7A0A5C20">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11CA3B3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 Подготовка фундамента</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F4B57D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r>
      <w:tr w14:paraId="6072347D">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1E7FD1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 Возвещение стен и крыши</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F58F01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r>
      <w:tr w14:paraId="1EE01802">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E82905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 Обшивка досками</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6F25F1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r>
      <w:tr w14:paraId="6A917914">
        <w:tblPrEx>
          <w:tblCellMar>
            <w:top w:w="0" w:type="dxa"/>
            <w:left w:w="10" w:type="dxa"/>
            <w:bottom w:w="0" w:type="dxa"/>
            <w:right w:w="10" w:type="dxa"/>
          </w:tblCellMar>
        </w:tblPrEx>
        <w:trPr>
          <w:trHeight w:val="293" w:hRule="atLeast"/>
        </w:trPr>
        <w:tc>
          <w:tcPr>
            <w:tcW w:w="0" w:type="auto"/>
            <w:tcBorders>
              <w:top w:val="single" w:color="auto" w:sz="4" w:space="0"/>
              <w:left w:val="single" w:color="auto" w:sz="4" w:space="0"/>
              <w:right w:val="single" w:color="auto" w:sz="4" w:space="0"/>
            </w:tcBorders>
            <w:shd w:val="clear" w:color="auto" w:fill="FFFFFF"/>
          </w:tcPr>
          <w:p w14:paraId="29A42DA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 Подводка систем отопления</w:t>
            </w:r>
          </w:p>
        </w:tc>
        <w:tc>
          <w:tcPr>
            <w:tcW w:w="0" w:type="auto"/>
            <w:tcBorders>
              <w:top w:val="single" w:color="auto" w:sz="4" w:space="0"/>
              <w:left w:val="single" w:color="auto" w:sz="4" w:space="0"/>
              <w:right w:val="single" w:color="auto" w:sz="4" w:space="0"/>
            </w:tcBorders>
            <w:shd w:val="clear" w:color="auto" w:fill="FFFFFF"/>
          </w:tcPr>
          <w:p w14:paraId="671DFD5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r>
      <w:tr w14:paraId="51168FCE">
        <w:tblPrEx>
          <w:tblCellMar>
            <w:top w:w="0" w:type="dxa"/>
            <w:left w:w="10" w:type="dxa"/>
            <w:bottom w:w="0" w:type="dxa"/>
            <w:right w:w="10" w:type="dxa"/>
          </w:tblCellMar>
        </w:tblPrEx>
        <w:trPr>
          <w:trHeight w:val="293" w:hRule="atLeast"/>
        </w:trPr>
        <w:tc>
          <w:tcPr>
            <w:tcW w:w="0" w:type="auto"/>
            <w:tcBorders>
              <w:left w:val="single" w:color="auto" w:sz="4" w:space="0"/>
              <w:right w:val="single" w:color="auto" w:sz="4" w:space="0"/>
            </w:tcBorders>
            <w:shd w:val="clear" w:color="auto" w:fill="FFFFFF"/>
          </w:tcPr>
          <w:p w14:paraId="5870A84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Водопровода</w:t>
            </w:r>
          </w:p>
        </w:tc>
        <w:tc>
          <w:tcPr>
            <w:tcW w:w="0" w:type="auto"/>
            <w:tcBorders>
              <w:left w:val="single" w:color="auto" w:sz="4" w:space="0"/>
              <w:right w:val="single" w:color="auto" w:sz="4" w:space="0"/>
            </w:tcBorders>
            <w:shd w:val="clear" w:color="auto" w:fill="FFFFFF"/>
          </w:tcPr>
          <w:p w14:paraId="227034C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3,5</w:t>
            </w:r>
          </w:p>
        </w:tc>
      </w:tr>
      <w:tr w14:paraId="7D026851">
        <w:tblPrEx>
          <w:tblCellMar>
            <w:top w:w="0" w:type="dxa"/>
            <w:left w:w="10" w:type="dxa"/>
            <w:bottom w:w="0" w:type="dxa"/>
            <w:right w:w="10" w:type="dxa"/>
          </w:tblCellMar>
        </w:tblPrEx>
        <w:trPr>
          <w:trHeight w:val="254" w:hRule="atLeast"/>
        </w:trPr>
        <w:tc>
          <w:tcPr>
            <w:tcW w:w="0" w:type="auto"/>
            <w:tcBorders>
              <w:left w:val="single" w:color="auto" w:sz="4" w:space="0"/>
              <w:bottom w:val="single" w:color="auto" w:sz="4" w:space="0"/>
              <w:right w:val="single" w:color="auto" w:sz="4" w:space="0"/>
            </w:tcBorders>
            <w:shd w:val="clear" w:color="auto" w:fill="FFFFFF"/>
          </w:tcPr>
          <w:p w14:paraId="15B7F75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Электропроводки</w:t>
            </w:r>
          </w:p>
        </w:tc>
        <w:tc>
          <w:tcPr>
            <w:tcW w:w="0" w:type="auto"/>
            <w:tcBorders>
              <w:left w:val="single" w:color="auto" w:sz="4" w:space="0"/>
              <w:bottom w:val="single" w:color="auto" w:sz="4" w:space="0"/>
              <w:right w:val="single" w:color="auto" w:sz="4" w:space="0"/>
            </w:tcBorders>
            <w:shd w:val="clear" w:color="auto" w:fill="FFFFFF"/>
          </w:tcPr>
          <w:p w14:paraId="589AB5A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r>
      <w:tr w14:paraId="1336A29D">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802F5C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7 Сухая кладка стен</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CAFAE4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r>
      <w:tr w14:paraId="683D1142">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DE4610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 Столярные работы</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B0DEB2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0,5</w:t>
            </w:r>
          </w:p>
        </w:tc>
      </w:tr>
      <w:tr w14:paraId="1734F4ED">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D9CD8D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9 Внутренняя окраска и обклейка обоями</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AFB25D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r>
      <w:tr w14:paraId="40A52516">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18BFD07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 Установка арматуры</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32E920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r>
      <w:tr w14:paraId="56BC9B6B">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4F344EE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11 Уборка строительного мусора</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25FE47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0,3</w:t>
            </w:r>
          </w:p>
        </w:tc>
      </w:tr>
      <w:tr w14:paraId="06DEE5B9">
        <w:tblPrEx>
          <w:tblCellMar>
            <w:top w:w="0" w:type="dxa"/>
            <w:left w:w="10" w:type="dxa"/>
            <w:bottom w:w="0" w:type="dxa"/>
            <w:right w:w="10" w:type="dxa"/>
          </w:tblCellMar>
        </w:tblPrEx>
        <w:trPr>
          <w:trHeight w:val="29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7F115C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 Благоустройство территории</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27CE03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r>
    </w:tbl>
    <w:p w14:paraId="0B468660">
      <w:pPr>
        <w:spacing w:after="0" w:line="360" w:lineRule="auto"/>
        <w:ind w:firstLine="709"/>
        <w:jc w:val="both"/>
        <w:rPr>
          <w:rFonts w:ascii="Times New Roman" w:hAnsi="Times New Roman" w:eastAsia="Arial Unicode MS" w:cs="Times New Roman"/>
          <w:color w:val="auto"/>
          <w:sz w:val="28"/>
          <w:szCs w:val="28"/>
          <w:lang w:val="ru" w:eastAsia="ru-RU"/>
        </w:rPr>
      </w:pPr>
    </w:p>
    <w:p w14:paraId="26F729EE">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2.2 (задача).</w:t>
      </w:r>
      <w:r>
        <w:rPr>
          <w:rFonts w:ascii="Times New Roman" w:hAnsi="Times New Roman" w:eastAsia="Times New Roman" w:cs="Times New Roman"/>
          <w:color w:val="auto"/>
          <w:sz w:val="28"/>
          <w:szCs w:val="28"/>
          <w:lang w:val="ru" w:eastAsia="ru-RU"/>
        </w:rPr>
        <w:t xml:space="preserve"> Компания производит и распространяет по ката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логу механические часы. Две модели часов К36 и М21 используют один и тот же часовой механизм </w:t>
      </w:r>
      <w:r>
        <w:rPr>
          <w:rFonts w:ascii="Times New Roman" w:hAnsi="Times New Roman" w:eastAsia="Times New Roman" w:cs="Times New Roman"/>
          <w:color w:val="auto"/>
          <w:sz w:val="28"/>
          <w:szCs w:val="28"/>
          <w:lang w:val="en-US" w:eastAsia="ru-RU"/>
        </w:rPr>
        <w:t>R</w:t>
      </w:r>
      <w:r>
        <w:rPr>
          <w:rFonts w:ascii="Times New Roman" w:hAnsi="Times New Roman" w:eastAsia="Times New Roman" w:cs="Times New Roman"/>
          <w:color w:val="auto"/>
          <w:sz w:val="28"/>
          <w:szCs w:val="28"/>
          <w:lang w:eastAsia="ru-RU"/>
        </w:rPr>
        <w:t>1</w:t>
      </w:r>
      <w:r>
        <w:rPr>
          <w:rFonts w:ascii="Times New Roman" w:hAnsi="Times New Roman" w:eastAsia="Times New Roman" w:cs="Times New Roman"/>
          <w:color w:val="auto"/>
          <w:sz w:val="28"/>
          <w:szCs w:val="28"/>
          <w:lang w:val="ru" w:eastAsia="ru-RU"/>
        </w:rPr>
        <w:t>. Так как эти механизмы при длительной работе вы</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ходят из строя, существует их независимый размещенный спрос на 100 шт. в неделю.</w:t>
      </w:r>
    </w:p>
    <w:p w14:paraId="20EA8D53">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Обе модели часов собираются в минимальных для запуска производст</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ва количествах, а часовые механизмы получают от внешнего поставщика в размерах минимальной поставки.</w:t>
      </w:r>
    </w:p>
    <w:p w14:paraId="25ED01A5">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Данные о потребности в часах на плановый период приведены в табл. 3.1, а необходимая дополнительная информация для решения - в табл. 3.2.</w:t>
      </w:r>
    </w:p>
    <w:p w14:paraId="036B961D">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Требуется определить, когда оформлять заказы на поставку часов и ча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совых механизмов. Результаты по модели часов К36 представить в табл. 3.3. (данные по модели часов М21 также свести в таблицу).</w:t>
      </w:r>
    </w:p>
    <w:p w14:paraId="0E0AE9C7">
      <w:pPr>
        <w:spacing w:after="0" w:line="360" w:lineRule="auto"/>
        <w:ind w:firstLine="709"/>
        <w:jc w:val="right"/>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Таблица 2.1 - Потребность в модели часов</w:t>
      </w:r>
    </w:p>
    <w:tbl>
      <w:tblPr>
        <w:tblStyle w:val="3"/>
        <w:tblW w:w="0" w:type="auto"/>
        <w:tblInd w:w="0" w:type="dxa"/>
        <w:tblLayout w:type="autofit"/>
        <w:tblCellMar>
          <w:top w:w="0" w:type="dxa"/>
          <w:left w:w="10" w:type="dxa"/>
          <w:bottom w:w="0" w:type="dxa"/>
          <w:right w:w="10" w:type="dxa"/>
        </w:tblCellMar>
      </w:tblPr>
      <w:tblGrid>
        <w:gridCol w:w="1704"/>
        <w:gridCol w:w="994"/>
        <w:gridCol w:w="995"/>
        <w:gridCol w:w="994"/>
        <w:gridCol w:w="994"/>
        <w:gridCol w:w="994"/>
        <w:gridCol w:w="995"/>
        <w:gridCol w:w="994"/>
        <w:gridCol w:w="994"/>
      </w:tblGrid>
      <w:tr w14:paraId="58E02F90">
        <w:tblPrEx>
          <w:tblCellMar>
            <w:top w:w="0" w:type="dxa"/>
            <w:left w:w="10" w:type="dxa"/>
            <w:bottom w:w="0" w:type="dxa"/>
            <w:right w:w="10" w:type="dxa"/>
          </w:tblCellMar>
        </w:tblPrEx>
        <w:trPr>
          <w:trHeight w:val="288" w:hRule="atLeast"/>
        </w:trPr>
        <w:tc>
          <w:tcPr>
            <w:tcW w:w="0" w:type="auto"/>
            <w:vMerge w:val="restart"/>
            <w:tcBorders>
              <w:top w:val="single" w:color="auto" w:sz="4" w:space="0"/>
              <w:left w:val="single" w:color="auto" w:sz="4" w:space="0"/>
              <w:right w:val="single" w:color="auto" w:sz="4" w:space="0"/>
            </w:tcBorders>
            <w:shd w:val="clear" w:color="auto" w:fill="FFFFFF"/>
          </w:tcPr>
          <w:p w14:paraId="3640A1C7">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Модель часов</w:t>
            </w:r>
          </w:p>
        </w:tc>
        <w:tc>
          <w:tcPr>
            <w:tcW w:w="0" w:type="auto"/>
            <w:gridSpan w:val="8"/>
            <w:tcBorders>
              <w:top w:val="single" w:color="auto" w:sz="4" w:space="0"/>
              <w:left w:val="single" w:color="auto" w:sz="4" w:space="0"/>
              <w:bottom w:val="single" w:color="auto" w:sz="4" w:space="0"/>
              <w:right w:val="single" w:color="auto" w:sz="4" w:space="0"/>
            </w:tcBorders>
            <w:shd w:val="clear" w:color="auto" w:fill="FFFFFF"/>
          </w:tcPr>
          <w:p w14:paraId="62D4153F">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Потребность в модели часов по неделям планового периода, шт.</w:t>
            </w:r>
          </w:p>
        </w:tc>
      </w:tr>
      <w:tr w14:paraId="34CD32F5">
        <w:tblPrEx>
          <w:tblCellMar>
            <w:top w:w="0" w:type="dxa"/>
            <w:left w:w="10" w:type="dxa"/>
            <w:bottom w:w="0" w:type="dxa"/>
            <w:right w:w="10" w:type="dxa"/>
          </w:tblCellMar>
        </w:tblPrEx>
        <w:trPr>
          <w:trHeight w:val="288" w:hRule="atLeast"/>
        </w:trPr>
        <w:tc>
          <w:tcPr>
            <w:tcW w:w="0" w:type="auto"/>
            <w:vMerge w:val="continue"/>
            <w:tcBorders>
              <w:left w:val="single" w:color="auto" w:sz="4" w:space="0"/>
              <w:bottom w:val="single" w:color="auto" w:sz="4" w:space="0"/>
              <w:right w:val="single" w:color="auto" w:sz="4" w:space="0"/>
            </w:tcBorders>
            <w:shd w:val="clear" w:color="auto" w:fill="FFFFFF"/>
          </w:tcPr>
          <w:p w14:paraId="602A0B7E">
            <w:pPr>
              <w:spacing w:after="0" w:line="240" w:lineRule="auto"/>
              <w:rPr>
                <w:rFonts w:ascii="Times New Roman" w:hAnsi="Times New Roman" w:eastAsia="Arial Unicode MS" w:cs="Times New Roman"/>
                <w:color w:val="auto"/>
                <w:sz w:val="32"/>
                <w:szCs w:val="28"/>
                <w:lang w:val="ru" w:eastAsia="ru-RU"/>
              </w:rPr>
            </w:pP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3CF56DB">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12C7CF5">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F000BE2">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3-я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5509414">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4-я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16CA98B">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5-я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35C4502">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6-я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DB21085">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7-я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5635964">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8-я</w:t>
            </w:r>
          </w:p>
        </w:tc>
      </w:tr>
      <w:tr w14:paraId="560B05F2">
        <w:tblPrEx>
          <w:tblCellMar>
            <w:top w:w="0" w:type="dxa"/>
            <w:left w:w="10" w:type="dxa"/>
            <w:bottom w:w="0" w:type="dxa"/>
            <w:right w:w="10" w:type="dxa"/>
          </w:tblCellMar>
        </w:tblPrEx>
        <w:trPr>
          <w:trHeight w:val="109"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E6EBAC2">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К36</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B958D2B">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29D00B1">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CE5F3AC">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15DE8AE">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D1D739C">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92943D1">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90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3957749">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110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585D3D8">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120</w:t>
            </w:r>
          </w:p>
        </w:tc>
      </w:tr>
      <w:tr w14:paraId="542784B4">
        <w:tblPrEx>
          <w:tblCellMar>
            <w:top w:w="0" w:type="dxa"/>
            <w:left w:w="10" w:type="dxa"/>
            <w:bottom w:w="0" w:type="dxa"/>
            <w:right w:w="10" w:type="dxa"/>
          </w:tblCellMar>
        </w:tblPrEx>
        <w:trPr>
          <w:trHeight w:val="109"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6720083">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en-US" w:eastAsia="ru-RU"/>
              </w:rPr>
              <w:t>M2I</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F51011D">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72FBB27">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D8AFC49">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5C12333">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A489BD0">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1969BF7">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AFEA2CE">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2734C60">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r>
    </w:tbl>
    <w:p w14:paraId="61D4CBEC">
      <w:pPr>
        <w:spacing w:after="0" w:line="360" w:lineRule="auto"/>
        <w:ind w:firstLine="709"/>
        <w:jc w:val="both"/>
        <w:rPr>
          <w:rFonts w:ascii="Times New Roman" w:hAnsi="Times New Roman" w:eastAsia="Times New Roman" w:cs="Times New Roman"/>
          <w:color w:val="auto"/>
          <w:sz w:val="28"/>
          <w:szCs w:val="28"/>
          <w:lang w:val="ru" w:eastAsia="ru-RU"/>
        </w:rPr>
      </w:pPr>
    </w:p>
    <w:p w14:paraId="33A2177E">
      <w:pPr>
        <w:spacing w:after="0" w:line="360" w:lineRule="auto"/>
        <w:ind w:firstLine="709"/>
        <w:jc w:val="right"/>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Таблица 2.2 - Дополнительная информация</w:t>
      </w:r>
    </w:p>
    <w:tbl>
      <w:tblPr>
        <w:tblStyle w:val="3"/>
        <w:tblW w:w="0" w:type="auto"/>
        <w:jc w:val="center"/>
        <w:tblLayout w:type="autofit"/>
        <w:tblCellMar>
          <w:top w:w="0" w:type="dxa"/>
          <w:left w:w="10" w:type="dxa"/>
          <w:bottom w:w="0" w:type="dxa"/>
          <w:right w:w="10" w:type="dxa"/>
        </w:tblCellMar>
      </w:tblPr>
      <w:tblGrid>
        <w:gridCol w:w="1245"/>
        <w:gridCol w:w="2734"/>
        <w:gridCol w:w="2390"/>
        <w:gridCol w:w="1585"/>
        <w:gridCol w:w="1704"/>
      </w:tblGrid>
      <w:tr w14:paraId="03C4D260">
        <w:tblPrEx>
          <w:tblCellMar>
            <w:top w:w="0" w:type="dxa"/>
            <w:left w:w="10" w:type="dxa"/>
            <w:bottom w:w="0" w:type="dxa"/>
            <w:right w:w="10" w:type="dxa"/>
          </w:tblCellMar>
        </w:tblPrEx>
        <w:trPr>
          <w:trHeight w:val="326" w:hRule="atLeast"/>
          <w:jc w:val="center"/>
        </w:trPr>
        <w:tc>
          <w:tcPr>
            <w:tcW w:w="0" w:type="auto"/>
            <w:tcBorders>
              <w:top w:val="single" w:color="auto" w:sz="4" w:space="0"/>
              <w:left w:val="single" w:color="auto" w:sz="4" w:space="0"/>
              <w:right w:val="single" w:color="auto" w:sz="4" w:space="0"/>
            </w:tcBorders>
            <w:shd w:val="clear" w:color="auto" w:fill="FFFFFF"/>
          </w:tcPr>
          <w:p w14:paraId="768639D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Модель</w:t>
            </w:r>
          </w:p>
        </w:tc>
        <w:tc>
          <w:tcPr>
            <w:tcW w:w="0" w:type="auto"/>
            <w:tcBorders>
              <w:top w:val="single" w:color="auto" w:sz="4" w:space="0"/>
              <w:left w:val="single" w:color="auto" w:sz="4" w:space="0"/>
              <w:right w:val="single" w:color="auto" w:sz="4" w:space="0"/>
            </w:tcBorders>
            <w:shd w:val="clear" w:color="auto" w:fill="FFFFFF"/>
          </w:tcPr>
          <w:p w14:paraId="0B1690F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Минимальное</w:t>
            </w:r>
          </w:p>
        </w:tc>
        <w:tc>
          <w:tcPr>
            <w:tcW w:w="0" w:type="auto"/>
            <w:tcBorders>
              <w:top w:val="single" w:color="auto" w:sz="4" w:space="0"/>
              <w:left w:val="single" w:color="auto" w:sz="4" w:space="0"/>
              <w:right w:val="single" w:color="auto" w:sz="4" w:space="0"/>
            </w:tcBorders>
            <w:shd w:val="clear" w:color="auto" w:fill="FFFFFF"/>
          </w:tcPr>
          <w:p w14:paraId="471A9E7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Длительность</w:t>
            </w:r>
          </w:p>
        </w:tc>
        <w:tc>
          <w:tcPr>
            <w:tcW w:w="0" w:type="auto"/>
            <w:tcBorders>
              <w:top w:val="single" w:color="auto" w:sz="4" w:space="0"/>
              <w:left w:val="single" w:color="auto" w:sz="4" w:space="0"/>
              <w:right w:val="single" w:color="auto" w:sz="4" w:space="0"/>
            </w:tcBorders>
            <w:shd w:val="clear" w:color="auto" w:fill="FFFFFF"/>
          </w:tcPr>
          <w:p w14:paraId="18764CF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Имеющийся</w:t>
            </w:r>
          </w:p>
        </w:tc>
        <w:tc>
          <w:tcPr>
            <w:tcW w:w="0" w:type="auto"/>
            <w:tcBorders>
              <w:top w:val="single" w:color="auto" w:sz="4" w:space="0"/>
              <w:left w:val="single" w:color="auto" w:sz="4" w:space="0"/>
              <w:right w:val="single" w:color="auto" w:sz="4" w:space="0"/>
            </w:tcBorders>
            <w:shd w:val="clear" w:color="auto" w:fill="FFFFFF"/>
          </w:tcPr>
          <w:p w14:paraId="0B6FA54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Плановая поставка,</w:t>
            </w:r>
          </w:p>
        </w:tc>
      </w:tr>
      <w:tr w14:paraId="7A223624">
        <w:tblPrEx>
          <w:tblCellMar>
            <w:top w:w="0" w:type="dxa"/>
            <w:left w:w="10" w:type="dxa"/>
            <w:bottom w:w="0" w:type="dxa"/>
            <w:right w:w="10" w:type="dxa"/>
          </w:tblCellMar>
        </w:tblPrEx>
        <w:trPr>
          <w:trHeight w:val="797" w:hRule="atLeast"/>
          <w:jc w:val="center"/>
        </w:trPr>
        <w:tc>
          <w:tcPr>
            <w:tcW w:w="0" w:type="auto"/>
            <w:tcBorders>
              <w:left w:val="single" w:color="auto" w:sz="4" w:space="0"/>
              <w:bottom w:val="single" w:color="auto" w:sz="4" w:space="0"/>
              <w:right w:val="single" w:color="auto" w:sz="4" w:space="0"/>
            </w:tcBorders>
            <w:shd w:val="clear" w:color="auto" w:fill="FFFFFF"/>
          </w:tcPr>
          <w:p w14:paraId="3AE7065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часов</w:t>
            </w:r>
          </w:p>
        </w:tc>
        <w:tc>
          <w:tcPr>
            <w:tcW w:w="0" w:type="auto"/>
            <w:tcBorders>
              <w:left w:val="single" w:color="auto" w:sz="4" w:space="0"/>
              <w:bottom w:val="single" w:color="auto" w:sz="4" w:space="0"/>
              <w:right w:val="single" w:color="auto" w:sz="4" w:space="0"/>
            </w:tcBorders>
            <w:shd w:val="clear" w:color="auto" w:fill="FFFFFF"/>
          </w:tcPr>
          <w:p w14:paraId="7671295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количество для запуска в произ</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водство, шт.</w:t>
            </w:r>
          </w:p>
        </w:tc>
        <w:tc>
          <w:tcPr>
            <w:tcW w:w="0" w:type="auto"/>
            <w:tcBorders>
              <w:left w:val="single" w:color="auto" w:sz="4" w:space="0"/>
              <w:bottom w:val="single" w:color="auto" w:sz="4" w:space="0"/>
              <w:right w:val="single" w:color="auto" w:sz="4" w:space="0"/>
            </w:tcBorders>
            <w:shd w:val="clear" w:color="auto" w:fill="FFFFFF"/>
          </w:tcPr>
          <w:p w14:paraId="48493A1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цикла произ</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водства, число недель</w:t>
            </w:r>
          </w:p>
        </w:tc>
        <w:tc>
          <w:tcPr>
            <w:tcW w:w="0" w:type="auto"/>
            <w:tcBorders>
              <w:left w:val="single" w:color="auto" w:sz="4" w:space="0"/>
              <w:bottom w:val="single" w:color="auto" w:sz="4" w:space="0"/>
              <w:right w:val="single" w:color="auto" w:sz="4" w:space="0"/>
            </w:tcBorders>
            <w:shd w:val="clear" w:color="auto" w:fill="FFFFFF"/>
          </w:tcPr>
          <w:p w14:paraId="7F67800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запас, шт.</w:t>
            </w:r>
          </w:p>
        </w:tc>
        <w:tc>
          <w:tcPr>
            <w:tcW w:w="0" w:type="auto"/>
            <w:tcBorders>
              <w:left w:val="single" w:color="auto" w:sz="4" w:space="0"/>
              <w:bottom w:val="single" w:color="auto" w:sz="4" w:space="0"/>
              <w:right w:val="single" w:color="auto" w:sz="4" w:space="0"/>
            </w:tcBorders>
            <w:shd w:val="clear" w:color="auto" w:fill="FFFFFF"/>
          </w:tcPr>
          <w:p w14:paraId="1FCC77A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шт.</w:t>
            </w:r>
          </w:p>
        </w:tc>
      </w:tr>
      <w:tr w14:paraId="4A44CE84">
        <w:tblPrEx>
          <w:tblCellMar>
            <w:top w:w="0" w:type="dxa"/>
            <w:left w:w="10" w:type="dxa"/>
            <w:bottom w:w="0" w:type="dxa"/>
            <w:right w:w="10" w:type="dxa"/>
          </w:tblCellMar>
        </w:tblPrEx>
        <w:trPr>
          <w:trHeight w:val="109"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439CAA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К36</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427419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1D837D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2F42A1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07B9165">
            <w:pPr>
              <w:spacing w:after="0" w:line="240" w:lineRule="auto"/>
              <w:rPr>
                <w:rFonts w:ascii="Times New Roman" w:hAnsi="Times New Roman" w:eastAsia="Consolas" w:cs="Times New Roman"/>
                <w:color w:val="auto"/>
                <w:sz w:val="28"/>
                <w:szCs w:val="28"/>
                <w:lang w:val="ru" w:eastAsia="ru-RU"/>
              </w:rPr>
            </w:pPr>
            <w:r>
              <w:rPr>
                <w:rFonts w:ascii="Times New Roman" w:hAnsi="Times New Roman" w:eastAsia="Consolas" w:cs="Times New Roman"/>
                <w:color w:val="auto"/>
                <w:sz w:val="28"/>
                <w:szCs w:val="28"/>
                <w:lang w:val="ru" w:eastAsia="ru-RU"/>
              </w:rPr>
              <w:t>—</w:t>
            </w:r>
          </w:p>
        </w:tc>
      </w:tr>
      <w:tr w14:paraId="6464B56B">
        <w:tblPrEx>
          <w:tblCellMar>
            <w:top w:w="0" w:type="dxa"/>
            <w:left w:w="10" w:type="dxa"/>
            <w:bottom w:w="0" w:type="dxa"/>
            <w:right w:w="10" w:type="dxa"/>
          </w:tblCellMar>
        </w:tblPrEx>
        <w:trPr>
          <w:trHeight w:val="28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1DDC0FB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М21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A87318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2BB829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38E528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914439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600 во 2-ю неделю</w:t>
            </w:r>
          </w:p>
        </w:tc>
      </w:tr>
      <w:tr w14:paraId="38AA31F2">
        <w:tblPrEx>
          <w:tblCellMar>
            <w:top w:w="0" w:type="dxa"/>
            <w:left w:w="10" w:type="dxa"/>
            <w:bottom w:w="0" w:type="dxa"/>
            <w:right w:w="10" w:type="dxa"/>
          </w:tblCellMar>
        </w:tblPrEx>
        <w:trPr>
          <w:trHeight w:val="312" w:hRule="atLeast"/>
          <w:jc w:val="center"/>
        </w:trPr>
        <w:tc>
          <w:tcPr>
            <w:tcW w:w="0" w:type="auto"/>
            <w:tcBorders>
              <w:top w:val="single" w:color="auto" w:sz="4" w:space="0"/>
              <w:left w:val="single" w:color="auto" w:sz="4" w:space="0"/>
              <w:right w:val="single" w:color="auto" w:sz="4" w:space="0"/>
            </w:tcBorders>
            <w:shd w:val="clear" w:color="auto" w:fill="FFFFFF"/>
          </w:tcPr>
          <w:p w14:paraId="4A1C64D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Механизм</w:t>
            </w:r>
          </w:p>
        </w:tc>
        <w:tc>
          <w:tcPr>
            <w:tcW w:w="0" w:type="auto"/>
            <w:tcBorders>
              <w:top w:val="single" w:color="auto" w:sz="4" w:space="0"/>
              <w:left w:val="single" w:color="auto" w:sz="4" w:space="0"/>
              <w:right w:val="single" w:color="auto" w:sz="4" w:space="0"/>
            </w:tcBorders>
            <w:shd w:val="clear" w:color="auto" w:fill="FFFFFF"/>
          </w:tcPr>
          <w:p w14:paraId="5CFB13D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1000</w:t>
            </w:r>
          </w:p>
        </w:tc>
        <w:tc>
          <w:tcPr>
            <w:tcW w:w="0" w:type="auto"/>
            <w:tcBorders>
              <w:top w:val="single" w:color="auto" w:sz="4" w:space="0"/>
              <w:left w:val="single" w:color="auto" w:sz="4" w:space="0"/>
              <w:right w:val="single" w:color="auto" w:sz="4" w:space="0"/>
            </w:tcBorders>
            <w:shd w:val="clear" w:color="auto" w:fill="FFFFFF"/>
          </w:tcPr>
          <w:p w14:paraId="65383D5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Цикл поставки</w:t>
            </w:r>
          </w:p>
        </w:tc>
        <w:tc>
          <w:tcPr>
            <w:tcW w:w="0" w:type="auto"/>
            <w:tcBorders>
              <w:top w:val="single" w:color="auto" w:sz="4" w:space="0"/>
              <w:left w:val="single" w:color="auto" w:sz="4" w:space="0"/>
              <w:right w:val="single" w:color="auto" w:sz="4" w:space="0"/>
            </w:tcBorders>
            <w:shd w:val="clear" w:color="auto" w:fill="FFFFFF"/>
          </w:tcPr>
          <w:p w14:paraId="594D3FB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900, страховой</w:t>
            </w:r>
          </w:p>
        </w:tc>
        <w:tc>
          <w:tcPr>
            <w:tcW w:w="0" w:type="auto"/>
            <w:tcBorders>
              <w:top w:val="single" w:color="auto" w:sz="4" w:space="0"/>
              <w:left w:val="single" w:color="auto" w:sz="4" w:space="0"/>
              <w:right w:val="single" w:color="auto" w:sz="4" w:space="0"/>
            </w:tcBorders>
            <w:shd w:val="clear" w:color="auto" w:fill="FFFFFF"/>
          </w:tcPr>
          <w:p w14:paraId="4A73CDB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Потребность в запчастях</w:t>
            </w:r>
          </w:p>
        </w:tc>
      </w:tr>
      <w:tr w14:paraId="3B455533">
        <w:tblPrEx>
          <w:tblCellMar>
            <w:top w:w="0" w:type="dxa"/>
            <w:left w:w="10" w:type="dxa"/>
            <w:bottom w:w="0" w:type="dxa"/>
            <w:right w:w="10" w:type="dxa"/>
          </w:tblCellMar>
        </w:tblPrEx>
        <w:trPr>
          <w:trHeight w:val="119" w:hRule="atLeast"/>
          <w:jc w:val="center"/>
        </w:trPr>
        <w:tc>
          <w:tcPr>
            <w:tcW w:w="0" w:type="auto"/>
            <w:tcBorders>
              <w:left w:val="single" w:color="auto" w:sz="4" w:space="0"/>
              <w:bottom w:val="single" w:color="auto" w:sz="4" w:space="0"/>
              <w:right w:val="single" w:color="auto" w:sz="4" w:space="0"/>
            </w:tcBorders>
            <w:shd w:val="clear" w:color="auto" w:fill="FFFFFF"/>
          </w:tcPr>
          <w:p w14:paraId="51B919F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xml:space="preserve">часов </w:t>
            </w:r>
            <w:r>
              <w:rPr>
                <w:rFonts w:ascii="Times New Roman" w:hAnsi="Times New Roman" w:eastAsia="Times New Roman" w:cs="Times New Roman"/>
                <w:color w:val="auto"/>
                <w:sz w:val="28"/>
                <w:szCs w:val="28"/>
                <w:lang w:val="en-US" w:eastAsia="ru-RU"/>
              </w:rPr>
              <w:t>RI</w:t>
            </w:r>
          </w:p>
        </w:tc>
        <w:tc>
          <w:tcPr>
            <w:tcW w:w="0" w:type="auto"/>
            <w:tcBorders>
              <w:left w:val="single" w:color="auto" w:sz="4" w:space="0"/>
              <w:bottom w:val="single" w:color="auto" w:sz="4" w:space="0"/>
              <w:right w:val="single" w:color="auto" w:sz="4" w:space="0"/>
            </w:tcBorders>
            <w:shd w:val="clear" w:color="auto" w:fill="FFFFFF"/>
          </w:tcPr>
          <w:p w14:paraId="4E2195CB">
            <w:pPr>
              <w:spacing w:after="0" w:line="240" w:lineRule="auto"/>
              <w:rPr>
                <w:rFonts w:ascii="Times New Roman" w:hAnsi="Times New Roman" w:eastAsia="Arial Unicode MS" w:cs="Times New Roman"/>
                <w:color w:val="auto"/>
                <w:sz w:val="28"/>
                <w:szCs w:val="28"/>
                <w:lang w:val="ru" w:eastAsia="ru-RU"/>
              </w:rPr>
            </w:pPr>
          </w:p>
        </w:tc>
        <w:tc>
          <w:tcPr>
            <w:tcW w:w="0" w:type="auto"/>
            <w:tcBorders>
              <w:left w:val="single" w:color="auto" w:sz="4" w:space="0"/>
              <w:bottom w:val="single" w:color="auto" w:sz="4" w:space="0"/>
              <w:right w:val="single" w:color="auto" w:sz="4" w:space="0"/>
            </w:tcBorders>
            <w:shd w:val="clear" w:color="auto" w:fill="FFFFFF"/>
          </w:tcPr>
          <w:p w14:paraId="55D637D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- 2 недели</w:t>
            </w:r>
          </w:p>
        </w:tc>
        <w:tc>
          <w:tcPr>
            <w:tcW w:w="0" w:type="auto"/>
            <w:tcBorders>
              <w:left w:val="single" w:color="auto" w:sz="4" w:space="0"/>
              <w:bottom w:val="single" w:color="auto" w:sz="4" w:space="0"/>
              <w:right w:val="single" w:color="auto" w:sz="4" w:space="0"/>
            </w:tcBorders>
            <w:shd w:val="clear" w:color="auto" w:fill="FFFFFF"/>
          </w:tcPr>
          <w:p w14:paraId="7D8AB7B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запас 200</w:t>
            </w:r>
          </w:p>
        </w:tc>
        <w:tc>
          <w:tcPr>
            <w:tcW w:w="0" w:type="auto"/>
            <w:tcBorders>
              <w:left w:val="single" w:color="auto" w:sz="4" w:space="0"/>
              <w:bottom w:val="single" w:color="auto" w:sz="4" w:space="0"/>
              <w:right w:val="single" w:color="auto" w:sz="4" w:space="0"/>
            </w:tcBorders>
            <w:shd w:val="clear" w:color="auto" w:fill="FFFFFF"/>
          </w:tcPr>
          <w:p w14:paraId="3838EF5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100 шт. в неделю</w:t>
            </w:r>
          </w:p>
        </w:tc>
      </w:tr>
    </w:tbl>
    <w:p w14:paraId="2AA29B80">
      <w:pPr>
        <w:tabs>
          <w:tab w:val="left" w:pos="284"/>
        </w:tabs>
        <w:spacing w:after="0" w:line="360" w:lineRule="auto"/>
        <w:jc w:val="both"/>
        <w:rPr>
          <w:rFonts w:ascii="Times New Roman" w:hAnsi="Times New Roman" w:eastAsia="Arial Unicode MS" w:cs="Times New Roman"/>
          <w:b/>
          <w:i/>
          <w:color w:val="auto"/>
          <w:sz w:val="28"/>
          <w:szCs w:val="28"/>
          <w:lang w:val="ru" w:eastAsia="ru-RU"/>
        </w:rPr>
      </w:pPr>
      <w:r>
        <w:rPr>
          <w:rFonts w:ascii="Times New Roman" w:hAnsi="Times New Roman" w:eastAsia="Arial Unicode MS" w:cs="Times New Roman"/>
          <w:b/>
          <w:i/>
          <w:color w:val="auto"/>
          <w:sz w:val="28"/>
          <w:szCs w:val="28"/>
          <w:lang w:val="ru" w:eastAsia="ru-RU"/>
        </w:rPr>
        <w:t>Тема 6. Логистика запасов</w:t>
      </w:r>
    </w:p>
    <w:p w14:paraId="05D63A1C">
      <w:pPr>
        <w:spacing w:after="0" w:line="360" w:lineRule="auto"/>
        <w:ind w:firstLine="709"/>
        <w:jc w:val="both"/>
        <w:rPr>
          <w:rFonts w:ascii="Times New Roman" w:hAnsi="Times New Roman" w:eastAsia="Times New Roman" w:cs="Times New Roman"/>
          <w:b/>
          <w:bCs/>
          <w:color w:val="auto"/>
          <w:sz w:val="28"/>
          <w:szCs w:val="28"/>
          <w:lang w:val="ru" w:eastAsia="ru-RU"/>
        </w:rPr>
      </w:pPr>
    </w:p>
    <w:p w14:paraId="0CA32ABF">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2.3 (задача).</w:t>
      </w:r>
      <w:r>
        <w:rPr>
          <w:rFonts w:ascii="Times New Roman" w:hAnsi="Times New Roman" w:eastAsia="Times New Roman" w:cs="Times New Roman"/>
          <w:color w:val="auto"/>
          <w:sz w:val="28"/>
          <w:szCs w:val="28"/>
          <w:lang w:val="ru" w:eastAsia="ru-RU"/>
        </w:rPr>
        <w:t xml:space="preserve"> ООО «Грол» занимается комплектацией и сбор</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кой корпусной мебели. Для комплектации столов она закупает ножки (4 шт. на стол) и столешницы. </w:t>
      </w:r>
    </w:p>
    <w:p w14:paraId="378C4A55">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xml:space="preserve">Время выполнения заказов на ножки и столешницы составляет соответственно 2 и 3 недели, а сборка - одну неделю. </w:t>
      </w:r>
    </w:p>
    <w:p w14:paraId="64B261F8">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Фирма получила заказ на 20 столов, которые должны быть доставлены в 5-ю неделю периода планирования и 40 столов - в 7-ю неделю периода планирования. В настоящее время у неё в запасе имеется 2 готовых стола, 40 ножек и 22 сто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лешницы. Когда компания должна отправлять заказы на поставку ей ком</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плектующих? Решение по каждому компоненту представить в виде таблиц.</w:t>
      </w:r>
    </w:p>
    <w:p w14:paraId="43FDA9E9">
      <w:pPr>
        <w:spacing w:after="0" w:line="360" w:lineRule="auto"/>
        <w:ind w:firstLine="709"/>
        <w:jc w:val="right"/>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Таблица 2.3 - Ведомость для часов модели К36</w:t>
      </w:r>
    </w:p>
    <w:tbl>
      <w:tblPr>
        <w:tblStyle w:val="3"/>
        <w:tblW w:w="0" w:type="auto"/>
        <w:tblInd w:w="0" w:type="dxa"/>
        <w:tblLayout w:type="autofit"/>
        <w:tblCellMar>
          <w:top w:w="0" w:type="dxa"/>
          <w:left w:w="10" w:type="dxa"/>
          <w:bottom w:w="0" w:type="dxa"/>
          <w:right w:w="10" w:type="dxa"/>
        </w:tblCellMar>
      </w:tblPr>
      <w:tblGrid>
        <w:gridCol w:w="4972"/>
        <w:gridCol w:w="567"/>
        <w:gridCol w:w="567"/>
        <w:gridCol w:w="596"/>
        <w:gridCol w:w="538"/>
        <w:gridCol w:w="567"/>
        <w:gridCol w:w="567"/>
        <w:gridCol w:w="567"/>
        <w:gridCol w:w="567"/>
      </w:tblGrid>
      <w:tr w14:paraId="5A1C2C85">
        <w:tblPrEx>
          <w:tblCellMar>
            <w:top w:w="0" w:type="dxa"/>
            <w:left w:w="10" w:type="dxa"/>
            <w:bottom w:w="0" w:type="dxa"/>
            <w:right w:w="10" w:type="dxa"/>
          </w:tblCellMar>
        </w:tblPrEx>
        <w:trPr>
          <w:trHeight w:val="312" w:hRule="atLeast"/>
        </w:trPr>
        <w:tc>
          <w:tcPr>
            <w:tcW w:w="4972" w:type="dxa"/>
            <w:vMerge w:val="restart"/>
            <w:tcBorders>
              <w:top w:val="single" w:color="auto" w:sz="4" w:space="0"/>
              <w:left w:val="single" w:color="auto" w:sz="4" w:space="0"/>
              <w:right w:val="single" w:color="auto" w:sz="4" w:space="0"/>
            </w:tcBorders>
            <w:shd w:val="clear" w:color="auto" w:fill="FFFFFF"/>
          </w:tcPr>
          <w:p w14:paraId="6820F8B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Модель часов К36</w:t>
            </w:r>
          </w:p>
        </w:tc>
        <w:tc>
          <w:tcPr>
            <w:tcW w:w="4536" w:type="dxa"/>
            <w:gridSpan w:val="8"/>
            <w:tcBorders>
              <w:top w:val="single" w:color="auto" w:sz="4" w:space="0"/>
              <w:left w:val="single" w:color="auto" w:sz="4" w:space="0"/>
              <w:bottom w:val="single" w:color="auto" w:sz="4" w:space="0"/>
              <w:right w:val="single" w:color="auto" w:sz="4" w:space="0"/>
            </w:tcBorders>
            <w:shd w:val="clear" w:color="auto" w:fill="FFFFFF"/>
          </w:tcPr>
          <w:p w14:paraId="07F41DA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Плановый период, недели</w:t>
            </w:r>
          </w:p>
        </w:tc>
      </w:tr>
      <w:tr w14:paraId="35A30780">
        <w:tblPrEx>
          <w:tblCellMar>
            <w:top w:w="0" w:type="dxa"/>
            <w:left w:w="10" w:type="dxa"/>
            <w:bottom w:w="0" w:type="dxa"/>
            <w:right w:w="10" w:type="dxa"/>
          </w:tblCellMar>
        </w:tblPrEx>
        <w:trPr>
          <w:trHeight w:val="307" w:hRule="atLeast"/>
        </w:trPr>
        <w:tc>
          <w:tcPr>
            <w:tcW w:w="4972" w:type="dxa"/>
            <w:vMerge w:val="continue"/>
            <w:tcBorders>
              <w:left w:val="single" w:color="auto" w:sz="4" w:space="0"/>
              <w:bottom w:val="single" w:color="auto" w:sz="4" w:space="0"/>
              <w:right w:val="single" w:color="auto" w:sz="4" w:space="0"/>
            </w:tcBorders>
            <w:shd w:val="clear" w:color="auto" w:fill="FFFFFF"/>
          </w:tcPr>
          <w:p w14:paraId="6541468F">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088D6C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1-я</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600162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2-я</w:t>
            </w:r>
          </w:p>
        </w:tc>
        <w:tc>
          <w:tcPr>
            <w:tcW w:w="596" w:type="dxa"/>
            <w:tcBorders>
              <w:top w:val="single" w:color="auto" w:sz="4" w:space="0"/>
              <w:left w:val="single" w:color="auto" w:sz="4" w:space="0"/>
              <w:bottom w:val="single" w:color="auto" w:sz="4" w:space="0"/>
              <w:right w:val="single" w:color="auto" w:sz="4" w:space="0"/>
            </w:tcBorders>
            <w:shd w:val="clear" w:color="auto" w:fill="FFFFFF"/>
          </w:tcPr>
          <w:p w14:paraId="711DF91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3-я</w:t>
            </w:r>
          </w:p>
        </w:tc>
        <w:tc>
          <w:tcPr>
            <w:tcW w:w="538" w:type="dxa"/>
            <w:tcBorders>
              <w:top w:val="single" w:color="auto" w:sz="4" w:space="0"/>
              <w:left w:val="single" w:color="auto" w:sz="4" w:space="0"/>
              <w:bottom w:val="single" w:color="auto" w:sz="4" w:space="0"/>
              <w:right w:val="single" w:color="auto" w:sz="4" w:space="0"/>
            </w:tcBorders>
            <w:shd w:val="clear" w:color="auto" w:fill="FFFFFF"/>
          </w:tcPr>
          <w:p w14:paraId="7ADE265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4-я</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33BEBD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5-я</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CF0F8B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6-я</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87E886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7-я</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8BF877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8-я</w:t>
            </w:r>
          </w:p>
        </w:tc>
      </w:tr>
      <w:tr w14:paraId="13731663">
        <w:tblPrEx>
          <w:tblCellMar>
            <w:top w:w="0" w:type="dxa"/>
            <w:left w:w="10" w:type="dxa"/>
            <w:bottom w:w="0" w:type="dxa"/>
            <w:right w:w="10" w:type="dxa"/>
          </w:tblCellMar>
        </w:tblPrEx>
        <w:trPr>
          <w:trHeight w:val="312"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68317EF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Запланированная общая потребность, шт.</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D55A18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100</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CCD6E6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150</w:t>
            </w:r>
          </w:p>
        </w:tc>
        <w:tc>
          <w:tcPr>
            <w:tcW w:w="596" w:type="dxa"/>
            <w:tcBorders>
              <w:top w:val="single" w:color="auto" w:sz="4" w:space="0"/>
              <w:left w:val="single" w:color="auto" w:sz="4" w:space="0"/>
              <w:bottom w:val="single" w:color="auto" w:sz="4" w:space="0"/>
              <w:right w:val="single" w:color="auto" w:sz="4" w:space="0"/>
            </w:tcBorders>
            <w:shd w:val="clear" w:color="auto" w:fill="FFFFFF"/>
          </w:tcPr>
          <w:p w14:paraId="08316C8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120</w:t>
            </w:r>
          </w:p>
        </w:tc>
        <w:tc>
          <w:tcPr>
            <w:tcW w:w="538" w:type="dxa"/>
            <w:tcBorders>
              <w:top w:val="single" w:color="auto" w:sz="4" w:space="0"/>
              <w:left w:val="single" w:color="auto" w:sz="4" w:space="0"/>
              <w:bottom w:val="single" w:color="auto" w:sz="4" w:space="0"/>
              <w:right w:val="single" w:color="auto" w:sz="4" w:space="0"/>
            </w:tcBorders>
            <w:shd w:val="clear" w:color="auto" w:fill="FFFFFF"/>
          </w:tcPr>
          <w:p w14:paraId="4020275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100</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CA87CF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90</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4FA240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110</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C67249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120</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5C544A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w:t>
            </w:r>
          </w:p>
        </w:tc>
      </w:tr>
      <w:tr w14:paraId="5F717FF0">
        <w:tblPrEx>
          <w:tblCellMar>
            <w:top w:w="0" w:type="dxa"/>
            <w:left w:w="10" w:type="dxa"/>
            <w:bottom w:w="0" w:type="dxa"/>
            <w:right w:w="10" w:type="dxa"/>
          </w:tblCellMar>
        </w:tblPrEx>
        <w:trPr>
          <w:trHeight w:val="307"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3AD63FE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Запланированные поставки, шт.</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F609203">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9C0326B">
            <w:pPr>
              <w:spacing w:after="0" w:line="240" w:lineRule="auto"/>
              <w:rPr>
                <w:rFonts w:ascii="Times New Roman" w:hAnsi="Times New Roman" w:eastAsia="Arial Unicode MS" w:cs="Times New Roman"/>
                <w:color w:val="auto"/>
                <w:sz w:val="28"/>
                <w:szCs w:val="28"/>
                <w:lang w:val="ru" w:eastAsia="ru-RU"/>
              </w:rPr>
            </w:pPr>
          </w:p>
        </w:tc>
        <w:tc>
          <w:tcPr>
            <w:tcW w:w="596" w:type="dxa"/>
            <w:tcBorders>
              <w:top w:val="single" w:color="auto" w:sz="4" w:space="0"/>
              <w:left w:val="single" w:color="auto" w:sz="4" w:space="0"/>
              <w:bottom w:val="single" w:color="auto" w:sz="4" w:space="0"/>
              <w:right w:val="single" w:color="auto" w:sz="4" w:space="0"/>
            </w:tcBorders>
            <w:shd w:val="clear" w:color="auto" w:fill="FFFFFF"/>
          </w:tcPr>
          <w:p w14:paraId="4A6B131D">
            <w:pPr>
              <w:spacing w:after="0" w:line="240" w:lineRule="auto"/>
              <w:rPr>
                <w:rFonts w:ascii="Times New Roman" w:hAnsi="Times New Roman" w:eastAsia="Arial Unicode MS" w:cs="Times New Roman"/>
                <w:color w:val="auto"/>
                <w:sz w:val="28"/>
                <w:szCs w:val="28"/>
                <w:lang w:val="ru" w:eastAsia="ru-RU"/>
              </w:rPr>
            </w:pPr>
          </w:p>
        </w:tc>
        <w:tc>
          <w:tcPr>
            <w:tcW w:w="538" w:type="dxa"/>
            <w:tcBorders>
              <w:top w:val="single" w:color="auto" w:sz="4" w:space="0"/>
              <w:left w:val="single" w:color="auto" w:sz="4" w:space="0"/>
              <w:bottom w:val="single" w:color="auto" w:sz="4" w:space="0"/>
              <w:right w:val="single" w:color="auto" w:sz="4" w:space="0"/>
            </w:tcBorders>
            <w:shd w:val="clear" w:color="auto" w:fill="FFFFFF"/>
          </w:tcPr>
          <w:p w14:paraId="6D1164A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0B02A9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6B2A8A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528B48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87CC15B">
            <w:pPr>
              <w:spacing w:after="0" w:line="240" w:lineRule="auto"/>
              <w:rPr>
                <w:rFonts w:ascii="Times New Roman" w:hAnsi="Times New Roman" w:eastAsia="Arial Unicode MS" w:cs="Times New Roman"/>
                <w:color w:val="auto"/>
                <w:sz w:val="28"/>
                <w:szCs w:val="28"/>
                <w:lang w:val="ru" w:eastAsia="ru-RU"/>
              </w:rPr>
            </w:pPr>
          </w:p>
        </w:tc>
      </w:tr>
      <w:tr w14:paraId="614DB2C8">
        <w:tblPrEx>
          <w:tblCellMar>
            <w:top w:w="0" w:type="dxa"/>
            <w:left w:w="10" w:type="dxa"/>
            <w:bottom w:w="0" w:type="dxa"/>
            <w:right w:w="10" w:type="dxa"/>
          </w:tblCellMar>
        </w:tblPrEx>
        <w:trPr>
          <w:trHeight w:val="312"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5BA34E6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Имеющееся количество, 400 шт.</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C7F89A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300</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67A8778">
            <w:pPr>
              <w:spacing w:after="0" w:line="240" w:lineRule="auto"/>
              <w:rPr>
                <w:rFonts w:ascii="Times New Roman" w:hAnsi="Times New Roman" w:eastAsia="Arial Unicode MS" w:cs="Times New Roman"/>
                <w:color w:val="auto"/>
                <w:sz w:val="28"/>
                <w:szCs w:val="28"/>
                <w:lang w:val="ru" w:eastAsia="ru-RU"/>
              </w:rPr>
            </w:pPr>
          </w:p>
        </w:tc>
        <w:tc>
          <w:tcPr>
            <w:tcW w:w="596" w:type="dxa"/>
            <w:tcBorders>
              <w:top w:val="single" w:color="auto" w:sz="4" w:space="0"/>
              <w:left w:val="single" w:color="auto" w:sz="4" w:space="0"/>
              <w:bottom w:val="single" w:color="auto" w:sz="4" w:space="0"/>
              <w:right w:val="single" w:color="auto" w:sz="4" w:space="0"/>
            </w:tcBorders>
            <w:shd w:val="clear" w:color="auto" w:fill="FFFFFF"/>
          </w:tcPr>
          <w:p w14:paraId="559611D8">
            <w:pPr>
              <w:spacing w:after="0" w:line="240" w:lineRule="auto"/>
              <w:rPr>
                <w:rFonts w:ascii="Times New Roman" w:hAnsi="Times New Roman" w:eastAsia="Arial Unicode MS" w:cs="Times New Roman"/>
                <w:color w:val="auto"/>
                <w:sz w:val="28"/>
                <w:szCs w:val="28"/>
                <w:lang w:val="ru" w:eastAsia="ru-RU"/>
              </w:rPr>
            </w:pPr>
          </w:p>
        </w:tc>
        <w:tc>
          <w:tcPr>
            <w:tcW w:w="538" w:type="dxa"/>
            <w:tcBorders>
              <w:top w:val="single" w:color="auto" w:sz="4" w:space="0"/>
              <w:left w:val="single" w:color="auto" w:sz="4" w:space="0"/>
              <w:bottom w:val="single" w:color="auto" w:sz="4" w:space="0"/>
              <w:right w:val="single" w:color="auto" w:sz="4" w:space="0"/>
            </w:tcBorders>
            <w:shd w:val="clear" w:color="auto" w:fill="FFFFFF"/>
          </w:tcPr>
          <w:p w14:paraId="35B0C48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EEAF44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26A66D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B4BC2AB">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3807306">
            <w:pPr>
              <w:spacing w:after="0" w:line="240" w:lineRule="auto"/>
              <w:rPr>
                <w:rFonts w:ascii="Times New Roman" w:hAnsi="Times New Roman" w:eastAsia="Arial Unicode MS" w:cs="Times New Roman"/>
                <w:color w:val="auto"/>
                <w:sz w:val="28"/>
                <w:szCs w:val="28"/>
                <w:lang w:val="ru" w:eastAsia="ru-RU"/>
              </w:rPr>
            </w:pPr>
          </w:p>
        </w:tc>
      </w:tr>
      <w:tr w14:paraId="1AB5D853">
        <w:tblPrEx>
          <w:tblCellMar>
            <w:top w:w="0" w:type="dxa"/>
            <w:left w:w="10" w:type="dxa"/>
            <w:bottom w:w="0" w:type="dxa"/>
            <w:right w:w="10" w:type="dxa"/>
          </w:tblCellMar>
        </w:tblPrEx>
        <w:trPr>
          <w:trHeight w:val="317"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6AC20D3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Планируемые производственные заказы, шт.</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723614B">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F4CE422">
            <w:pPr>
              <w:spacing w:after="0" w:line="240" w:lineRule="auto"/>
              <w:rPr>
                <w:rFonts w:ascii="Times New Roman" w:hAnsi="Times New Roman" w:eastAsia="Arial Unicode MS" w:cs="Times New Roman"/>
                <w:color w:val="auto"/>
                <w:sz w:val="28"/>
                <w:szCs w:val="28"/>
                <w:lang w:val="ru" w:eastAsia="ru-RU"/>
              </w:rPr>
            </w:pPr>
          </w:p>
        </w:tc>
        <w:tc>
          <w:tcPr>
            <w:tcW w:w="596" w:type="dxa"/>
            <w:tcBorders>
              <w:top w:val="single" w:color="auto" w:sz="4" w:space="0"/>
              <w:left w:val="single" w:color="auto" w:sz="4" w:space="0"/>
              <w:bottom w:val="single" w:color="auto" w:sz="4" w:space="0"/>
              <w:right w:val="single" w:color="auto" w:sz="4" w:space="0"/>
            </w:tcBorders>
            <w:shd w:val="clear" w:color="auto" w:fill="FFFFFF"/>
          </w:tcPr>
          <w:p w14:paraId="241F4320">
            <w:pPr>
              <w:spacing w:after="0" w:line="240" w:lineRule="auto"/>
              <w:rPr>
                <w:rFonts w:ascii="Times New Roman" w:hAnsi="Times New Roman" w:eastAsia="Arial Unicode MS" w:cs="Times New Roman"/>
                <w:color w:val="auto"/>
                <w:sz w:val="28"/>
                <w:szCs w:val="28"/>
                <w:lang w:val="ru" w:eastAsia="ru-RU"/>
              </w:rPr>
            </w:pPr>
          </w:p>
        </w:tc>
        <w:tc>
          <w:tcPr>
            <w:tcW w:w="538" w:type="dxa"/>
            <w:tcBorders>
              <w:top w:val="single" w:color="auto" w:sz="4" w:space="0"/>
              <w:left w:val="single" w:color="auto" w:sz="4" w:space="0"/>
              <w:bottom w:val="single" w:color="auto" w:sz="4" w:space="0"/>
              <w:right w:val="single" w:color="auto" w:sz="4" w:space="0"/>
            </w:tcBorders>
            <w:shd w:val="clear" w:color="auto" w:fill="FFFFFF"/>
          </w:tcPr>
          <w:p w14:paraId="269B69CF">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B72DFB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87B76CB">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F6B209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9B1C438">
            <w:pPr>
              <w:spacing w:after="0" w:line="240" w:lineRule="auto"/>
              <w:rPr>
                <w:rFonts w:ascii="Times New Roman" w:hAnsi="Times New Roman" w:eastAsia="Arial Unicode MS" w:cs="Times New Roman"/>
                <w:color w:val="auto"/>
                <w:sz w:val="28"/>
                <w:szCs w:val="28"/>
                <w:lang w:val="ru" w:eastAsia="ru-RU"/>
              </w:rPr>
            </w:pPr>
          </w:p>
        </w:tc>
      </w:tr>
    </w:tbl>
    <w:p w14:paraId="6D6A591C">
      <w:pPr>
        <w:spacing w:after="0" w:line="360" w:lineRule="auto"/>
        <w:ind w:firstLine="709"/>
        <w:jc w:val="right"/>
        <w:rPr>
          <w:rFonts w:ascii="Times New Roman" w:hAnsi="Times New Roman" w:eastAsia="Times New Roman" w:cs="Times New Roman"/>
          <w:color w:val="auto"/>
          <w:sz w:val="28"/>
          <w:szCs w:val="28"/>
          <w:lang w:val="ru" w:eastAsia="ru-RU"/>
        </w:rPr>
      </w:pPr>
    </w:p>
    <w:p w14:paraId="4E20228B">
      <w:pPr>
        <w:spacing w:after="0" w:line="360" w:lineRule="auto"/>
        <w:ind w:firstLine="709"/>
        <w:jc w:val="right"/>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Таблица 2.4. - Планирование кухонных столов</w:t>
      </w:r>
    </w:p>
    <w:tbl>
      <w:tblPr>
        <w:tblStyle w:val="3"/>
        <w:tblW w:w="0" w:type="auto"/>
        <w:tblInd w:w="0" w:type="dxa"/>
        <w:tblLayout w:type="autofit"/>
        <w:tblCellMar>
          <w:top w:w="0" w:type="dxa"/>
          <w:left w:w="10" w:type="dxa"/>
          <w:bottom w:w="0" w:type="dxa"/>
          <w:right w:w="10" w:type="dxa"/>
        </w:tblCellMar>
      </w:tblPr>
      <w:tblGrid>
        <w:gridCol w:w="4972"/>
        <w:gridCol w:w="618"/>
        <w:gridCol w:w="516"/>
        <w:gridCol w:w="567"/>
        <w:gridCol w:w="567"/>
        <w:gridCol w:w="567"/>
        <w:gridCol w:w="567"/>
        <w:gridCol w:w="567"/>
        <w:gridCol w:w="567"/>
      </w:tblGrid>
      <w:tr w14:paraId="212500E2">
        <w:tblPrEx>
          <w:tblCellMar>
            <w:top w:w="0" w:type="dxa"/>
            <w:left w:w="10" w:type="dxa"/>
            <w:bottom w:w="0" w:type="dxa"/>
            <w:right w:w="10" w:type="dxa"/>
          </w:tblCellMar>
        </w:tblPrEx>
        <w:trPr>
          <w:trHeight w:val="278"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14FA1363">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Неделя</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28B7F2E0">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1</w:t>
            </w: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231A65A3">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2</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5445D8B">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3</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A74A283">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4</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76D9D63">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5</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09CC77C">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6</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D7BABCA">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7</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0A1F427">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8</w:t>
            </w:r>
          </w:p>
        </w:tc>
      </w:tr>
      <w:tr w14:paraId="532CC4A0">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01284E4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Валовая потребность</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2B7B31B1">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1F9319F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E93BB45">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3EA10BD">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9B5A015">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D9B018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98F02D3">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4DCC952">
            <w:pPr>
              <w:spacing w:after="0" w:line="240" w:lineRule="auto"/>
              <w:rPr>
                <w:rFonts w:ascii="Times New Roman" w:hAnsi="Times New Roman" w:eastAsia="Arial Unicode MS" w:cs="Times New Roman"/>
                <w:color w:val="auto"/>
                <w:sz w:val="28"/>
                <w:szCs w:val="28"/>
                <w:lang w:val="ru" w:eastAsia="ru-RU"/>
              </w:rPr>
            </w:pPr>
          </w:p>
        </w:tc>
      </w:tr>
      <w:tr w14:paraId="13B1AE16">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19BA939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Исходный запас</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7B834372">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08B323D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6BE715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45DBC2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6105D32">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8A5DB1D">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5ED3952">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9578B30">
            <w:pPr>
              <w:spacing w:after="0" w:line="240" w:lineRule="auto"/>
              <w:rPr>
                <w:rFonts w:ascii="Times New Roman" w:hAnsi="Times New Roman" w:eastAsia="Arial Unicode MS" w:cs="Times New Roman"/>
                <w:color w:val="auto"/>
                <w:sz w:val="28"/>
                <w:szCs w:val="28"/>
                <w:lang w:val="ru" w:eastAsia="ru-RU"/>
              </w:rPr>
            </w:pPr>
          </w:p>
        </w:tc>
      </w:tr>
      <w:tr w14:paraId="5498C9E0">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61E61F1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Чистая потребность</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0D4CAA55">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3DB67204">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2B35CF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3674A75">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E0EFD50">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F341C15">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27A708F">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BCC7B99">
            <w:pPr>
              <w:spacing w:after="0" w:line="240" w:lineRule="auto"/>
              <w:rPr>
                <w:rFonts w:ascii="Times New Roman" w:hAnsi="Times New Roman" w:eastAsia="Arial Unicode MS" w:cs="Times New Roman"/>
                <w:color w:val="auto"/>
                <w:sz w:val="28"/>
                <w:szCs w:val="28"/>
                <w:lang w:val="ru" w:eastAsia="ru-RU"/>
              </w:rPr>
            </w:pPr>
          </w:p>
        </w:tc>
      </w:tr>
      <w:tr w14:paraId="1E9E39F6">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70B6DF4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Начало сборки</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1E3CD1FE">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46B96304">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F16FEB2">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430E90B">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C92349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57EF7F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2AE2E64">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FBF5376">
            <w:pPr>
              <w:spacing w:after="0" w:line="240" w:lineRule="auto"/>
              <w:rPr>
                <w:rFonts w:ascii="Times New Roman" w:hAnsi="Times New Roman" w:eastAsia="Arial Unicode MS" w:cs="Times New Roman"/>
                <w:color w:val="auto"/>
                <w:sz w:val="28"/>
                <w:szCs w:val="28"/>
                <w:lang w:val="ru" w:eastAsia="ru-RU"/>
              </w:rPr>
            </w:pPr>
          </w:p>
        </w:tc>
      </w:tr>
      <w:tr w14:paraId="56C781E5">
        <w:tblPrEx>
          <w:tblCellMar>
            <w:top w:w="0" w:type="dxa"/>
            <w:left w:w="10" w:type="dxa"/>
            <w:bottom w:w="0" w:type="dxa"/>
            <w:right w:w="10" w:type="dxa"/>
          </w:tblCellMar>
        </w:tblPrEx>
        <w:trPr>
          <w:trHeight w:val="288"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47BC82C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Плановое завершение</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37CA48E5">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0DFC4CE1">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C82493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07A2DC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248E58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B92D19D">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AA4E41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190AD67">
            <w:pPr>
              <w:spacing w:after="0" w:line="240" w:lineRule="auto"/>
              <w:rPr>
                <w:rFonts w:ascii="Times New Roman" w:hAnsi="Times New Roman" w:eastAsia="Arial Unicode MS" w:cs="Times New Roman"/>
                <w:color w:val="auto"/>
                <w:sz w:val="28"/>
                <w:szCs w:val="28"/>
                <w:lang w:val="ru" w:eastAsia="ru-RU"/>
              </w:rPr>
            </w:pPr>
          </w:p>
        </w:tc>
      </w:tr>
    </w:tbl>
    <w:p w14:paraId="468CC4A3">
      <w:pPr>
        <w:spacing w:after="0" w:line="360" w:lineRule="auto"/>
        <w:rPr>
          <w:rFonts w:ascii="Times New Roman" w:hAnsi="Times New Roman" w:eastAsia="Arial Unicode MS" w:cs="Times New Roman"/>
          <w:color w:val="auto"/>
          <w:sz w:val="28"/>
          <w:szCs w:val="28"/>
          <w:lang w:val="ru" w:eastAsia="ru-RU"/>
        </w:rPr>
      </w:pPr>
    </w:p>
    <w:p w14:paraId="35578AD2">
      <w:pPr>
        <w:spacing w:after="0" w:line="360" w:lineRule="auto"/>
        <w:ind w:firstLine="709"/>
        <w:jc w:val="right"/>
        <w:rPr>
          <w:rFonts w:ascii="Times New Roman" w:hAnsi="Times New Roman" w:eastAsia="Arial Unicode MS" w:cs="Times New Roman"/>
          <w:color w:val="auto"/>
          <w:sz w:val="28"/>
          <w:szCs w:val="28"/>
          <w:lang w:val="ru" w:eastAsia="ru-RU"/>
        </w:rPr>
      </w:pPr>
      <w:r>
        <w:rPr>
          <w:rFonts w:ascii="Times New Roman" w:hAnsi="Times New Roman" w:eastAsia="Arial Unicode MS" w:cs="Times New Roman"/>
          <w:color w:val="auto"/>
          <w:sz w:val="28"/>
          <w:szCs w:val="28"/>
          <w:lang w:val="ru" w:eastAsia="ru-RU"/>
        </w:rPr>
        <w:t>Таблица 2.5. - Уровень планирования «Ножки»</w:t>
      </w:r>
    </w:p>
    <w:tbl>
      <w:tblPr>
        <w:tblStyle w:val="3"/>
        <w:tblW w:w="0" w:type="auto"/>
        <w:tblInd w:w="0" w:type="dxa"/>
        <w:tblLayout w:type="autofit"/>
        <w:tblCellMar>
          <w:top w:w="0" w:type="dxa"/>
          <w:left w:w="10" w:type="dxa"/>
          <w:bottom w:w="0" w:type="dxa"/>
          <w:right w:w="10" w:type="dxa"/>
        </w:tblCellMar>
      </w:tblPr>
      <w:tblGrid>
        <w:gridCol w:w="4972"/>
        <w:gridCol w:w="618"/>
        <w:gridCol w:w="516"/>
        <w:gridCol w:w="567"/>
        <w:gridCol w:w="567"/>
        <w:gridCol w:w="567"/>
        <w:gridCol w:w="567"/>
        <w:gridCol w:w="567"/>
        <w:gridCol w:w="567"/>
      </w:tblGrid>
      <w:tr w14:paraId="2477369B">
        <w:tblPrEx>
          <w:tblCellMar>
            <w:top w:w="0" w:type="dxa"/>
            <w:left w:w="10" w:type="dxa"/>
            <w:bottom w:w="0" w:type="dxa"/>
            <w:right w:w="10" w:type="dxa"/>
          </w:tblCellMar>
        </w:tblPrEx>
        <w:trPr>
          <w:trHeight w:val="278"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738F37DF">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Неделя</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6A4BFACE">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1</w:t>
            </w: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2C369044">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2</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9171C91">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3</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DCE172B">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4</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9A25BD3">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5</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486AFAA">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6</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0352219">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7</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972B1DF">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8</w:t>
            </w:r>
          </w:p>
        </w:tc>
      </w:tr>
      <w:tr w14:paraId="302F1D5C">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63F8BBA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Валовая потребность</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6FF74DEF">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25206C3B">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E2FEED1">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73E5CE2">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1F0D6F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DB000E3">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5324CE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11D9B92">
            <w:pPr>
              <w:spacing w:after="0" w:line="240" w:lineRule="auto"/>
              <w:rPr>
                <w:rFonts w:ascii="Times New Roman" w:hAnsi="Times New Roman" w:eastAsia="Arial Unicode MS" w:cs="Times New Roman"/>
                <w:color w:val="auto"/>
                <w:sz w:val="28"/>
                <w:szCs w:val="28"/>
                <w:lang w:val="ru" w:eastAsia="ru-RU"/>
              </w:rPr>
            </w:pPr>
          </w:p>
        </w:tc>
      </w:tr>
      <w:tr w14:paraId="170AE75D">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66BB9BD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Исходный запас</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613EB088">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618E32B3">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8A430FB">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161C59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35E87F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A33204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76082F2">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DF54E9D">
            <w:pPr>
              <w:spacing w:after="0" w:line="240" w:lineRule="auto"/>
              <w:rPr>
                <w:rFonts w:ascii="Times New Roman" w:hAnsi="Times New Roman" w:eastAsia="Arial Unicode MS" w:cs="Times New Roman"/>
                <w:color w:val="auto"/>
                <w:sz w:val="28"/>
                <w:szCs w:val="28"/>
                <w:lang w:val="ru" w:eastAsia="ru-RU"/>
              </w:rPr>
            </w:pPr>
          </w:p>
        </w:tc>
      </w:tr>
      <w:tr w14:paraId="21B58FC5">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2DCCF3C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Чистая потребность</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488C8967">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5FF479E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B1CCB0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1665B2F">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724C8D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A537DED">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CCB8CE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BAD5D5E">
            <w:pPr>
              <w:spacing w:after="0" w:line="240" w:lineRule="auto"/>
              <w:rPr>
                <w:rFonts w:ascii="Times New Roman" w:hAnsi="Times New Roman" w:eastAsia="Arial Unicode MS" w:cs="Times New Roman"/>
                <w:color w:val="auto"/>
                <w:sz w:val="28"/>
                <w:szCs w:val="28"/>
                <w:lang w:val="ru" w:eastAsia="ru-RU"/>
              </w:rPr>
            </w:pPr>
          </w:p>
        </w:tc>
      </w:tr>
      <w:tr w14:paraId="458F39BC">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1BD55E7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Начало сборки</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1E019A26">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65A9D844">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5816C5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043A673">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BEE9ADF">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D72BDC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E982E2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BEBDD2D">
            <w:pPr>
              <w:spacing w:after="0" w:line="240" w:lineRule="auto"/>
              <w:rPr>
                <w:rFonts w:ascii="Times New Roman" w:hAnsi="Times New Roman" w:eastAsia="Arial Unicode MS" w:cs="Times New Roman"/>
                <w:color w:val="auto"/>
                <w:sz w:val="28"/>
                <w:szCs w:val="28"/>
                <w:lang w:val="ru" w:eastAsia="ru-RU"/>
              </w:rPr>
            </w:pPr>
          </w:p>
        </w:tc>
      </w:tr>
      <w:tr w14:paraId="48C8043A">
        <w:tblPrEx>
          <w:tblCellMar>
            <w:top w:w="0" w:type="dxa"/>
            <w:left w:w="10" w:type="dxa"/>
            <w:bottom w:w="0" w:type="dxa"/>
            <w:right w:w="10" w:type="dxa"/>
          </w:tblCellMar>
        </w:tblPrEx>
        <w:trPr>
          <w:trHeight w:val="288"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162BD6A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Плановое завершение</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6A76EA67">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4F510BE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8BEF0D2">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3BE5682">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5913220">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2657A01">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276358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A23C9F1">
            <w:pPr>
              <w:spacing w:after="0" w:line="240" w:lineRule="auto"/>
              <w:rPr>
                <w:rFonts w:ascii="Times New Roman" w:hAnsi="Times New Roman" w:eastAsia="Arial Unicode MS" w:cs="Times New Roman"/>
                <w:color w:val="auto"/>
                <w:sz w:val="28"/>
                <w:szCs w:val="28"/>
                <w:lang w:val="ru" w:eastAsia="ru-RU"/>
              </w:rPr>
            </w:pPr>
          </w:p>
        </w:tc>
      </w:tr>
    </w:tbl>
    <w:p w14:paraId="7AE02CA4">
      <w:pPr>
        <w:spacing w:after="0" w:line="360" w:lineRule="auto"/>
        <w:rPr>
          <w:rFonts w:ascii="Times New Roman" w:hAnsi="Times New Roman" w:eastAsia="Arial Unicode MS" w:cs="Times New Roman"/>
          <w:color w:val="auto"/>
          <w:sz w:val="28"/>
          <w:szCs w:val="28"/>
          <w:lang w:val="ru" w:eastAsia="ru-RU"/>
        </w:rPr>
      </w:pPr>
    </w:p>
    <w:p w14:paraId="10141FEA">
      <w:pPr>
        <w:spacing w:after="0" w:line="360" w:lineRule="auto"/>
        <w:ind w:firstLine="709"/>
        <w:jc w:val="right"/>
        <w:rPr>
          <w:rFonts w:ascii="Times New Roman" w:hAnsi="Times New Roman" w:eastAsia="Arial Unicode MS" w:cs="Times New Roman"/>
          <w:color w:val="auto"/>
          <w:sz w:val="28"/>
          <w:szCs w:val="28"/>
          <w:lang w:val="ru" w:eastAsia="ru-RU"/>
        </w:rPr>
      </w:pPr>
      <w:r>
        <w:rPr>
          <w:rFonts w:ascii="Times New Roman" w:hAnsi="Times New Roman" w:eastAsia="Arial Unicode MS" w:cs="Times New Roman"/>
          <w:color w:val="auto"/>
          <w:sz w:val="28"/>
          <w:szCs w:val="28"/>
          <w:lang w:val="ru" w:eastAsia="ru-RU"/>
        </w:rPr>
        <w:t>Таблица 2.6. - Уровень планирования «Столешницы»</w:t>
      </w:r>
    </w:p>
    <w:tbl>
      <w:tblPr>
        <w:tblStyle w:val="3"/>
        <w:tblW w:w="0" w:type="auto"/>
        <w:tblInd w:w="0" w:type="dxa"/>
        <w:tblLayout w:type="autofit"/>
        <w:tblCellMar>
          <w:top w:w="0" w:type="dxa"/>
          <w:left w:w="10" w:type="dxa"/>
          <w:bottom w:w="0" w:type="dxa"/>
          <w:right w:w="10" w:type="dxa"/>
        </w:tblCellMar>
      </w:tblPr>
      <w:tblGrid>
        <w:gridCol w:w="4972"/>
        <w:gridCol w:w="618"/>
        <w:gridCol w:w="516"/>
        <w:gridCol w:w="567"/>
        <w:gridCol w:w="567"/>
        <w:gridCol w:w="567"/>
        <w:gridCol w:w="567"/>
        <w:gridCol w:w="567"/>
        <w:gridCol w:w="567"/>
      </w:tblGrid>
      <w:tr w14:paraId="3AA7A657">
        <w:tblPrEx>
          <w:tblCellMar>
            <w:top w:w="0" w:type="dxa"/>
            <w:left w:w="10" w:type="dxa"/>
            <w:bottom w:w="0" w:type="dxa"/>
            <w:right w:w="10" w:type="dxa"/>
          </w:tblCellMar>
        </w:tblPrEx>
        <w:trPr>
          <w:trHeight w:val="278"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137ACF43">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Неделя</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2E49B26A">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1</w:t>
            </w: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3F7B5187">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2</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C57EAF6">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3</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FB53A0F">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4</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D531A67">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5</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6921900">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6</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57C51F0">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7</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0C983AC">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8</w:t>
            </w:r>
          </w:p>
        </w:tc>
      </w:tr>
      <w:tr w14:paraId="365C2DD7">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5EA189D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Валовая потребность</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37FC4C1B">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4EA27BE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B19EBD0">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31847F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1819AD1">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5B4875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2F50DC2">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3E2EC61">
            <w:pPr>
              <w:spacing w:after="0" w:line="240" w:lineRule="auto"/>
              <w:rPr>
                <w:rFonts w:ascii="Times New Roman" w:hAnsi="Times New Roman" w:eastAsia="Arial Unicode MS" w:cs="Times New Roman"/>
                <w:color w:val="auto"/>
                <w:sz w:val="28"/>
                <w:szCs w:val="28"/>
                <w:lang w:val="ru" w:eastAsia="ru-RU"/>
              </w:rPr>
            </w:pPr>
          </w:p>
        </w:tc>
      </w:tr>
      <w:tr w14:paraId="54D231AE">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3DD25C0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Исходный запас</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5483D5B7">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38CE0B75">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121F39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2225BD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055D27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F042AF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59B882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CEE242E">
            <w:pPr>
              <w:spacing w:after="0" w:line="240" w:lineRule="auto"/>
              <w:rPr>
                <w:rFonts w:ascii="Times New Roman" w:hAnsi="Times New Roman" w:eastAsia="Arial Unicode MS" w:cs="Times New Roman"/>
                <w:color w:val="auto"/>
                <w:sz w:val="28"/>
                <w:szCs w:val="28"/>
                <w:lang w:val="ru" w:eastAsia="ru-RU"/>
              </w:rPr>
            </w:pPr>
          </w:p>
        </w:tc>
      </w:tr>
      <w:tr w14:paraId="4B1379F7">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7DBA612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Чистая потребность</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5FD97663">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4D5CC93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3A9A69B">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47B7F0F">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FB16EDF">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B1D1A70">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7992BE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B1BC922">
            <w:pPr>
              <w:spacing w:after="0" w:line="240" w:lineRule="auto"/>
              <w:rPr>
                <w:rFonts w:ascii="Times New Roman" w:hAnsi="Times New Roman" w:eastAsia="Arial Unicode MS" w:cs="Times New Roman"/>
                <w:color w:val="auto"/>
                <w:sz w:val="28"/>
                <w:szCs w:val="28"/>
                <w:lang w:val="ru" w:eastAsia="ru-RU"/>
              </w:rPr>
            </w:pPr>
          </w:p>
        </w:tc>
      </w:tr>
      <w:tr w14:paraId="5778EB3D">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17EFFF0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Начало сборки</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75CE66D2">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628A0FF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33F669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A8E02B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A2D984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899FEDD">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D2F6CA4">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0701681">
            <w:pPr>
              <w:spacing w:after="0" w:line="240" w:lineRule="auto"/>
              <w:rPr>
                <w:rFonts w:ascii="Times New Roman" w:hAnsi="Times New Roman" w:eastAsia="Arial Unicode MS" w:cs="Times New Roman"/>
                <w:color w:val="auto"/>
                <w:sz w:val="28"/>
                <w:szCs w:val="28"/>
                <w:lang w:val="ru" w:eastAsia="ru-RU"/>
              </w:rPr>
            </w:pPr>
          </w:p>
        </w:tc>
      </w:tr>
      <w:tr w14:paraId="0D6C4E01">
        <w:tblPrEx>
          <w:tblCellMar>
            <w:top w:w="0" w:type="dxa"/>
            <w:left w:w="10" w:type="dxa"/>
            <w:bottom w:w="0" w:type="dxa"/>
            <w:right w:w="10" w:type="dxa"/>
          </w:tblCellMar>
        </w:tblPrEx>
        <w:trPr>
          <w:trHeight w:val="288"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412484E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Плановое завершение</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3E44E36A">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55F3046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C86E9B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387739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0A68281">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DB4C325">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5F0D3E4">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E7B71C1">
            <w:pPr>
              <w:spacing w:after="0" w:line="240" w:lineRule="auto"/>
              <w:rPr>
                <w:rFonts w:ascii="Times New Roman" w:hAnsi="Times New Roman" w:eastAsia="Arial Unicode MS" w:cs="Times New Roman"/>
                <w:color w:val="auto"/>
                <w:sz w:val="28"/>
                <w:szCs w:val="28"/>
                <w:lang w:val="ru" w:eastAsia="ru-RU"/>
              </w:rPr>
            </w:pPr>
          </w:p>
        </w:tc>
      </w:tr>
    </w:tbl>
    <w:p w14:paraId="39704017">
      <w:pPr>
        <w:spacing w:after="0" w:line="360" w:lineRule="auto"/>
        <w:ind w:firstLine="709"/>
        <w:jc w:val="both"/>
        <w:rPr>
          <w:rFonts w:ascii="Times New Roman" w:hAnsi="Times New Roman" w:eastAsia="Arial Unicode MS" w:cs="Times New Roman"/>
          <w:color w:val="auto"/>
          <w:sz w:val="28"/>
          <w:szCs w:val="28"/>
          <w:lang w:val="ru" w:eastAsia="ru-RU"/>
        </w:rPr>
      </w:pPr>
    </w:p>
    <w:p w14:paraId="1E9F423B">
      <w:pPr>
        <w:spacing w:after="0" w:line="360" w:lineRule="auto"/>
        <w:ind w:firstLine="709"/>
        <w:jc w:val="both"/>
        <w:rPr>
          <w:rFonts w:ascii="Times New Roman" w:hAnsi="Times New Roman" w:eastAsia="Arial Unicode MS" w:cs="Times New Roman"/>
          <w:color w:val="auto"/>
          <w:sz w:val="28"/>
          <w:szCs w:val="28"/>
          <w:lang w:val="ru" w:eastAsia="ru-RU"/>
        </w:rPr>
      </w:pPr>
      <w:r>
        <w:rPr>
          <w:rFonts w:ascii="Times New Roman" w:hAnsi="Times New Roman" w:eastAsia="Arial Unicode MS" w:cs="Times New Roman"/>
          <w:color w:val="auto"/>
          <w:sz w:val="28"/>
          <w:szCs w:val="28"/>
          <w:lang w:val="ru" w:eastAsia="ru-RU"/>
        </w:rPr>
        <w:t>Изучите и проанализируйте основные логистические концепции. Данные занесите в таблицу:</w:t>
      </w:r>
    </w:p>
    <w:tbl>
      <w:tblPr>
        <w:tblStyle w:val="3"/>
        <w:tblW w:w="9477" w:type="dxa"/>
        <w:tblInd w:w="0" w:type="dxa"/>
        <w:tblLayout w:type="fixed"/>
        <w:tblCellMar>
          <w:top w:w="0" w:type="dxa"/>
          <w:left w:w="10" w:type="dxa"/>
          <w:bottom w:w="0" w:type="dxa"/>
          <w:right w:w="10" w:type="dxa"/>
        </w:tblCellMar>
      </w:tblPr>
      <w:tblGrid>
        <w:gridCol w:w="538"/>
        <w:gridCol w:w="4253"/>
        <w:gridCol w:w="1133"/>
        <w:gridCol w:w="1277"/>
        <w:gridCol w:w="994"/>
        <w:gridCol w:w="1282"/>
      </w:tblGrid>
      <w:tr w14:paraId="064A6061">
        <w:tblPrEx>
          <w:tblCellMar>
            <w:top w:w="0" w:type="dxa"/>
            <w:left w:w="10" w:type="dxa"/>
            <w:bottom w:w="0" w:type="dxa"/>
            <w:right w:w="10" w:type="dxa"/>
          </w:tblCellMar>
        </w:tblPrEx>
        <w:trPr>
          <w:trHeight w:val="355" w:hRule="atLeast"/>
        </w:trPr>
        <w:tc>
          <w:tcPr>
            <w:tcW w:w="538" w:type="dxa"/>
            <w:tcBorders>
              <w:top w:val="single" w:color="auto" w:sz="4" w:space="0"/>
              <w:left w:val="single" w:color="auto" w:sz="4" w:space="0"/>
              <w:right w:val="single" w:color="auto" w:sz="4" w:space="0"/>
            </w:tcBorders>
            <w:shd w:val="clear" w:color="auto" w:fill="FFFFFF"/>
          </w:tcPr>
          <w:p w14:paraId="2CE0900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w:t>
            </w:r>
          </w:p>
        </w:tc>
        <w:tc>
          <w:tcPr>
            <w:tcW w:w="4253" w:type="dxa"/>
            <w:tcBorders>
              <w:top w:val="single" w:color="auto" w:sz="4" w:space="0"/>
              <w:left w:val="single" w:color="auto" w:sz="4" w:space="0"/>
              <w:right w:val="single" w:color="auto" w:sz="4" w:space="0"/>
            </w:tcBorders>
            <w:shd w:val="clear" w:color="auto" w:fill="FFFFFF"/>
          </w:tcPr>
          <w:p w14:paraId="11BD3B3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Название концепции</w:t>
            </w:r>
          </w:p>
        </w:tc>
        <w:tc>
          <w:tcPr>
            <w:tcW w:w="1133" w:type="dxa"/>
            <w:tcBorders>
              <w:top w:val="single" w:color="auto" w:sz="4" w:space="0"/>
              <w:left w:val="single" w:color="auto" w:sz="4" w:space="0"/>
              <w:right w:val="single" w:color="auto" w:sz="4" w:space="0"/>
            </w:tcBorders>
            <w:shd w:val="clear" w:color="auto" w:fill="FFFFFF"/>
          </w:tcPr>
          <w:p w14:paraId="3FD0832D">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Период</w:t>
            </w:r>
          </w:p>
        </w:tc>
        <w:tc>
          <w:tcPr>
            <w:tcW w:w="1277" w:type="dxa"/>
            <w:tcBorders>
              <w:top w:val="single" w:color="auto" w:sz="4" w:space="0"/>
              <w:left w:val="single" w:color="auto" w:sz="4" w:space="0"/>
              <w:right w:val="single" w:color="auto" w:sz="4" w:space="0"/>
            </w:tcBorders>
            <w:shd w:val="clear" w:color="auto" w:fill="FFFFFF"/>
          </w:tcPr>
          <w:p w14:paraId="3293B954">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Тянущая</w:t>
            </w:r>
          </w:p>
        </w:tc>
        <w:tc>
          <w:tcPr>
            <w:tcW w:w="994" w:type="dxa"/>
            <w:tcBorders>
              <w:top w:val="single" w:color="auto" w:sz="4" w:space="0"/>
              <w:left w:val="single" w:color="auto" w:sz="4" w:space="0"/>
              <w:right w:val="single" w:color="auto" w:sz="4" w:space="0"/>
            </w:tcBorders>
            <w:shd w:val="clear" w:color="auto" w:fill="FFFFFF"/>
          </w:tcPr>
          <w:p w14:paraId="4DB3AAD3">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Суть</w:t>
            </w:r>
          </w:p>
        </w:tc>
        <w:tc>
          <w:tcPr>
            <w:tcW w:w="1282" w:type="dxa"/>
            <w:tcBorders>
              <w:top w:val="single" w:color="auto" w:sz="4" w:space="0"/>
              <w:left w:val="single" w:color="auto" w:sz="4" w:space="0"/>
              <w:right w:val="single" w:color="auto" w:sz="4" w:space="0"/>
            </w:tcBorders>
            <w:shd w:val="clear" w:color="auto" w:fill="FFFFFF"/>
          </w:tcPr>
          <w:p w14:paraId="74BC83EE">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Основные</w:t>
            </w:r>
          </w:p>
        </w:tc>
      </w:tr>
      <w:tr w14:paraId="5CD3E522">
        <w:tblPrEx>
          <w:tblCellMar>
            <w:top w:w="0" w:type="dxa"/>
            <w:left w:w="10" w:type="dxa"/>
            <w:bottom w:w="0" w:type="dxa"/>
            <w:right w:w="10" w:type="dxa"/>
          </w:tblCellMar>
        </w:tblPrEx>
        <w:trPr>
          <w:trHeight w:val="322" w:hRule="atLeast"/>
        </w:trPr>
        <w:tc>
          <w:tcPr>
            <w:tcW w:w="538" w:type="dxa"/>
            <w:tcBorders>
              <w:left w:val="single" w:color="auto" w:sz="4" w:space="0"/>
              <w:right w:val="single" w:color="auto" w:sz="4" w:space="0"/>
            </w:tcBorders>
            <w:shd w:val="clear" w:color="auto" w:fill="FFFFFF"/>
          </w:tcPr>
          <w:p w14:paraId="028B8C71">
            <w:pPr>
              <w:spacing w:after="0" w:line="240" w:lineRule="auto"/>
              <w:rPr>
                <w:rFonts w:ascii="Times New Roman" w:hAnsi="Times New Roman" w:eastAsia="Arial Unicode MS" w:cs="Times New Roman"/>
                <w:color w:val="auto"/>
                <w:sz w:val="28"/>
                <w:szCs w:val="28"/>
                <w:lang w:val="ru" w:eastAsia="ru-RU"/>
              </w:rPr>
            </w:pPr>
          </w:p>
        </w:tc>
        <w:tc>
          <w:tcPr>
            <w:tcW w:w="4253" w:type="dxa"/>
            <w:tcBorders>
              <w:left w:val="single" w:color="auto" w:sz="4" w:space="0"/>
              <w:right w:val="single" w:color="auto" w:sz="4" w:space="0"/>
            </w:tcBorders>
            <w:shd w:val="clear" w:color="auto" w:fill="FFFFFF"/>
          </w:tcPr>
          <w:p w14:paraId="59C7FC07">
            <w:pPr>
              <w:spacing w:after="0" w:line="240" w:lineRule="auto"/>
              <w:rPr>
                <w:rFonts w:ascii="Times New Roman" w:hAnsi="Times New Roman" w:eastAsia="Arial Unicode MS" w:cs="Times New Roman"/>
                <w:color w:val="auto"/>
                <w:sz w:val="28"/>
                <w:szCs w:val="28"/>
                <w:lang w:val="ru" w:eastAsia="ru-RU"/>
              </w:rPr>
            </w:pPr>
          </w:p>
        </w:tc>
        <w:tc>
          <w:tcPr>
            <w:tcW w:w="1133" w:type="dxa"/>
            <w:tcBorders>
              <w:left w:val="single" w:color="auto" w:sz="4" w:space="0"/>
              <w:right w:val="single" w:color="auto" w:sz="4" w:space="0"/>
            </w:tcBorders>
            <w:shd w:val="clear" w:color="auto" w:fill="FFFFFF"/>
          </w:tcPr>
          <w:p w14:paraId="5DA707D3">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возник-</w:t>
            </w:r>
          </w:p>
        </w:tc>
        <w:tc>
          <w:tcPr>
            <w:tcW w:w="1277" w:type="dxa"/>
            <w:tcBorders>
              <w:left w:val="single" w:color="auto" w:sz="4" w:space="0"/>
              <w:right w:val="single" w:color="auto" w:sz="4" w:space="0"/>
            </w:tcBorders>
            <w:shd w:val="clear" w:color="auto" w:fill="FFFFFF"/>
          </w:tcPr>
          <w:p w14:paraId="37458DA8">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или тол</w:t>
            </w:r>
            <w:r>
              <w:rPr>
                <w:rFonts w:ascii="Times New Roman" w:hAnsi="Times New Roman" w:eastAsia="Calibri" w:cs="Times New Roman"/>
                <w:color w:val="auto"/>
                <w:sz w:val="28"/>
                <w:szCs w:val="28"/>
                <w:lang w:val="ru" w:eastAsia="ar-SA"/>
              </w:rPr>
              <w:softHyphen/>
            </w:r>
          </w:p>
        </w:tc>
        <w:tc>
          <w:tcPr>
            <w:tcW w:w="994" w:type="dxa"/>
            <w:tcBorders>
              <w:left w:val="single" w:color="auto" w:sz="4" w:space="0"/>
              <w:right w:val="single" w:color="auto" w:sz="4" w:space="0"/>
            </w:tcBorders>
            <w:shd w:val="clear" w:color="auto" w:fill="FFFFFF"/>
          </w:tcPr>
          <w:p w14:paraId="4409D562">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кон-</w:t>
            </w:r>
          </w:p>
        </w:tc>
        <w:tc>
          <w:tcPr>
            <w:tcW w:w="1282" w:type="dxa"/>
            <w:tcBorders>
              <w:left w:val="single" w:color="auto" w:sz="4" w:space="0"/>
              <w:right w:val="single" w:color="auto" w:sz="4" w:space="0"/>
            </w:tcBorders>
            <w:shd w:val="clear" w:color="auto" w:fill="FFFFFF"/>
          </w:tcPr>
          <w:p w14:paraId="19E363E7">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цели и</w:t>
            </w:r>
          </w:p>
        </w:tc>
      </w:tr>
      <w:tr w14:paraId="16CE9CB9">
        <w:tblPrEx>
          <w:tblCellMar>
            <w:top w:w="0" w:type="dxa"/>
            <w:left w:w="10" w:type="dxa"/>
            <w:bottom w:w="0" w:type="dxa"/>
            <w:right w:w="10" w:type="dxa"/>
          </w:tblCellMar>
        </w:tblPrEx>
        <w:trPr>
          <w:trHeight w:val="336" w:hRule="atLeast"/>
        </w:trPr>
        <w:tc>
          <w:tcPr>
            <w:tcW w:w="538" w:type="dxa"/>
            <w:tcBorders>
              <w:left w:val="single" w:color="auto" w:sz="4" w:space="0"/>
              <w:bottom w:val="single" w:color="auto" w:sz="4" w:space="0"/>
              <w:right w:val="single" w:color="auto" w:sz="4" w:space="0"/>
            </w:tcBorders>
            <w:shd w:val="clear" w:color="auto" w:fill="FFFFFF"/>
          </w:tcPr>
          <w:p w14:paraId="77AE1AEA">
            <w:pPr>
              <w:spacing w:after="0" w:line="240" w:lineRule="auto"/>
              <w:rPr>
                <w:rFonts w:ascii="Times New Roman" w:hAnsi="Times New Roman" w:eastAsia="Arial Unicode MS" w:cs="Times New Roman"/>
                <w:color w:val="auto"/>
                <w:sz w:val="28"/>
                <w:szCs w:val="28"/>
                <w:lang w:val="ru" w:eastAsia="ru-RU"/>
              </w:rPr>
            </w:pPr>
          </w:p>
        </w:tc>
        <w:tc>
          <w:tcPr>
            <w:tcW w:w="4253" w:type="dxa"/>
            <w:tcBorders>
              <w:left w:val="single" w:color="auto" w:sz="4" w:space="0"/>
              <w:bottom w:val="single" w:color="auto" w:sz="4" w:space="0"/>
              <w:right w:val="single" w:color="auto" w:sz="4" w:space="0"/>
            </w:tcBorders>
            <w:shd w:val="clear" w:color="auto" w:fill="FFFFFF"/>
          </w:tcPr>
          <w:p w14:paraId="7E350D0B">
            <w:pPr>
              <w:spacing w:after="0" w:line="240" w:lineRule="auto"/>
              <w:rPr>
                <w:rFonts w:ascii="Times New Roman" w:hAnsi="Times New Roman" w:eastAsia="Arial Unicode MS" w:cs="Times New Roman"/>
                <w:color w:val="auto"/>
                <w:sz w:val="28"/>
                <w:szCs w:val="28"/>
                <w:lang w:val="ru" w:eastAsia="ru-RU"/>
              </w:rPr>
            </w:pPr>
          </w:p>
        </w:tc>
        <w:tc>
          <w:tcPr>
            <w:tcW w:w="1133" w:type="dxa"/>
            <w:tcBorders>
              <w:left w:val="single" w:color="auto" w:sz="4" w:space="0"/>
              <w:bottom w:val="single" w:color="auto" w:sz="4" w:space="0"/>
              <w:right w:val="single" w:color="auto" w:sz="4" w:space="0"/>
            </w:tcBorders>
            <w:shd w:val="clear" w:color="auto" w:fill="FFFFFF"/>
          </w:tcPr>
          <w:p w14:paraId="19A8241B">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новения</w:t>
            </w:r>
          </w:p>
        </w:tc>
        <w:tc>
          <w:tcPr>
            <w:tcW w:w="1277" w:type="dxa"/>
            <w:tcBorders>
              <w:left w:val="single" w:color="auto" w:sz="4" w:space="0"/>
              <w:bottom w:val="single" w:color="auto" w:sz="4" w:space="0"/>
              <w:right w:val="single" w:color="auto" w:sz="4" w:space="0"/>
            </w:tcBorders>
            <w:shd w:val="clear" w:color="auto" w:fill="FFFFFF"/>
          </w:tcPr>
          <w:p w14:paraId="3565DDD3">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кающая</w:t>
            </w:r>
          </w:p>
        </w:tc>
        <w:tc>
          <w:tcPr>
            <w:tcW w:w="994" w:type="dxa"/>
            <w:tcBorders>
              <w:left w:val="single" w:color="auto" w:sz="4" w:space="0"/>
              <w:bottom w:val="single" w:color="auto" w:sz="4" w:space="0"/>
              <w:right w:val="single" w:color="auto" w:sz="4" w:space="0"/>
            </w:tcBorders>
            <w:shd w:val="clear" w:color="auto" w:fill="FFFFFF"/>
          </w:tcPr>
          <w:p w14:paraId="157B141F">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цепции</w:t>
            </w:r>
          </w:p>
        </w:tc>
        <w:tc>
          <w:tcPr>
            <w:tcW w:w="1282" w:type="dxa"/>
            <w:tcBorders>
              <w:left w:val="single" w:color="auto" w:sz="4" w:space="0"/>
              <w:bottom w:val="single" w:color="auto" w:sz="4" w:space="0"/>
              <w:right w:val="single" w:color="auto" w:sz="4" w:space="0"/>
            </w:tcBorders>
            <w:shd w:val="clear" w:color="auto" w:fill="FFFFFF"/>
          </w:tcPr>
          <w:p w14:paraId="50917389">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задачи</w:t>
            </w:r>
          </w:p>
        </w:tc>
      </w:tr>
      <w:tr w14:paraId="4C12DF41">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494103F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3489EE7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«Точно в срок»</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524A2898">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1D443652">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33927164">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2DD6D480">
            <w:pPr>
              <w:spacing w:after="0" w:line="240" w:lineRule="auto"/>
              <w:rPr>
                <w:rFonts w:ascii="Times New Roman" w:hAnsi="Times New Roman" w:eastAsia="Arial Unicode MS" w:cs="Times New Roman"/>
                <w:color w:val="auto"/>
                <w:sz w:val="28"/>
                <w:szCs w:val="28"/>
                <w:lang w:val="ru" w:eastAsia="ru-RU"/>
              </w:rPr>
            </w:pPr>
          </w:p>
        </w:tc>
      </w:tr>
      <w:tr w14:paraId="12FD99CD">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53E9CEA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350D411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KANBAN</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59E99878">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7447AFCB">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73F7A956">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7A06EB6A">
            <w:pPr>
              <w:spacing w:after="0" w:line="240" w:lineRule="auto"/>
              <w:rPr>
                <w:rFonts w:ascii="Times New Roman" w:hAnsi="Times New Roman" w:eastAsia="Arial Unicode MS" w:cs="Times New Roman"/>
                <w:color w:val="auto"/>
                <w:sz w:val="28"/>
                <w:szCs w:val="28"/>
                <w:lang w:val="ru" w:eastAsia="ru-RU"/>
              </w:rPr>
            </w:pPr>
          </w:p>
        </w:tc>
      </w:tr>
      <w:tr w14:paraId="1F599C27">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3799397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44E06D5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 xml:space="preserve">MRP </w:t>
            </w:r>
            <w:r>
              <w:rPr>
                <w:rFonts w:ascii="Times New Roman" w:hAnsi="Times New Roman" w:eastAsia="Times New Roman" w:cs="Times New Roman"/>
                <w:color w:val="auto"/>
                <w:sz w:val="28"/>
                <w:szCs w:val="28"/>
                <w:lang w:val="ru" w:eastAsia="ru-RU"/>
              </w:rPr>
              <w:t>I</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5DA49BEA">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6BE10B7F">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235C32A5">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6269FC9C">
            <w:pPr>
              <w:spacing w:after="0" w:line="240" w:lineRule="auto"/>
              <w:rPr>
                <w:rFonts w:ascii="Times New Roman" w:hAnsi="Times New Roman" w:eastAsia="Arial Unicode MS" w:cs="Times New Roman"/>
                <w:color w:val="auto"/>
                <w:sz w:val="28"/>
                <w:szCs w:val="28"/>
                <w:lang w:val="ru" w:eastAsia="ru-RU"/>
              </w:rPr>
            </w:pPr>
          </w:p>
        </w:tc>
      </w:tr>
      <w:tr w14:paraId="0BAC1FDF">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13CD56E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3DB9AA0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 xml:space="preserve">MRP </w:t>
            </w:r>
            <w:r>
              <w:rPr>
                <w:rFonts w:ascii="Times New Roman" w:hAnsi="Times New Roman" w:eastAsia="Times New Roman" w:cs="Times New Roman"/>
                <w:color w:val="auto"/>
                <w:sz w:val="28"/>
                <w:szCs w:val="28"/>
                <w:lang w:val="ru" w:eastAsia="ru-RU"/>
              </w:rPr>
              <w:t>II</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704E8497">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1808B27B">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77BF1468">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317BD6E6">
            <w:pPr>
              <w:spacing w:after="0" w:line="240" w:lineRule="auto"/>
              <w:rPr>
                <w:rFonts w:ascii="Times New Roman" w:hAnsi="Times New Roman" w:eastAsia="Arial Unicode MS" w:cs="Times New Roman"/>
                <w:color w:val="auto"/>
                <w:sz w:val="28"/>
                <w:szCs w:val="28"/>
                <w:lang w:val="ru" w:eastAsia="ru-RU"/>
              </w:rPr>
            </w:pPr>
          </w:p>
        </w:tc>
      </w:tr>
      <w:tr w14:paraId="467959A1">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404C70F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1F06065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 xml:space="preserve">DRP </w:t>
            </w:r>
            <w:r>
              <w:rPr>
                <w:rFonts w:ascii="Times New Roman" w:hAnsi="Times New Roman" w:eastAsia="Times New Roman" w:cs="Times New Roman"/>
                <w:color w:val="auto"/>
                <w:sz w:val="28"/>
                <w:szCs w:val="28"/>
                <w:lang w:val="ru" w:eastAsia="ru-RU"/>
              </w:rPr>
              <w:t>I</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602DB648">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62AF9F6B">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23BA15C2">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4ED9C260">
            <w:pPr>
              <w:spacing w:after="0" w:line="240" w:lineRule="auto"/>
              <w:rPr>
                <w:rFonts w:ascii="Times New Roman" w:hAnsi="Times New Roman" w:eastAsia="Arial Unicode MS" w:cs="Times New Roman"/>
                <w:color w:val="auto"/>
                <w:sz w:val="28"/>
                <w:szCs w:val="28"/>
                <w:lang w:val="ru" w:eastAsia="ru-RU"/>
              </w:rPr>
            </w:pPr>
          </w:p>
        </w:tc>
      </w:tr>
      <w:tr w14:paraId="1852791A">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1E57177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121AC83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 xml:space="preserve">DRP </w:t>
            </w:r>
            <w:r>
              <w:rPr>
                <w:rFonts w:ascii="Times New Roman" w:hAnsi="Times New Roman" w:eastAsia="Times New Roman" w:cs="Times New Roman"/>
                <w:color w:val="auto"/>
                <w:sz w:val="28"/>
                <w:szCs w:val="28"/>
                <w:lang w:val="ru" w:eastAsia="ru-RU"/>
              </w:rPr>
              <w:t>II</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447CEB15">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6690C7F1">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753D6941">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08521F7E">
            <w:pPr>
              <w:spacing w:after="0" w:line="240" w:lineRule="auto"/>
              <w:rPr>
                <w:rFonts w:ascii="Times New Roman" w:hAnsi="Times New Roman" w:eastAsia="Arial Unicode MS" w:cs="Times New Roman"/>
                <w:color w:val="auto"/>
                <w:sz w:val="28"/>
                <w:szCs w:val="28"/>
                <w:lang w:val="ru" w:eastAsia="ru-RU"/>
              </w:rPr>
            </w:pPr>
          </w:p>
        </w:tc>
      </w:tr>
      <w:tr w14:paraId="74E7495A">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0B6641B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7.</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3BD04D6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Концепция «тощего производства»</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53D21A4B">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75843A02">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05A7DF47">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1F3AA2F0">
            <w:pPr>
              <w:spacing w:after="0" w:line="240" w:lineRule="auto"/>
              <w:rPr>
                <w:rFonts w:ascii="Times New Roman" w:hAnsi="Times New Roman" w:eastAsia="Arial Unicode MS" w:cs="Times New Roman"/>
                <w:color w:val="auto"/>
                <w:sz w:val="28"/>
                <w:szCs w:val="28"/>
                <w:lang w:val="ru" w:eastAsia="ru-RU"/>
              </w:rPr>
            </w:pPr>
          </w:p>
        </w:tc>
      </w:tr>
      <w:tr w14:paraId="3615AEE1">
        <w:tblPrEx>
          <w:tblCellMar>
            <w:top w:w="0" w:type="dxa"/>
            <w:left w:w="10" w:type="dxa"/>
            <w:bottom w:w="0" w:type="dxa"/>
            <w:right w:w="10" w:type="dxa"/>
          </w:tblCellMar>
        </w:tblPrEx>
        <w:trPr>
          <w:trHeight w:val="350"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6B12517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415B9E7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Концепции «реагирования на спрос»</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1857294C">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1BB3AAB0">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304C0CB0">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694893F6">
            <w:pPr>
              <w:spacing w:after="0" w:line="240" w:lineRule="auto"/>
              <w:rPr>
                <w:rFonts w:ascii="Times New Roman" w:hAnsi="Times New Roman" w:eastAsia="Arial Unicode MS" w:cs="Times New Roman"/>
                <w:color w:val="auto"/>
                <w:sz w:val="28"/>
                <w:szCs w:val="28"/>
                <w:lang w:val="ru" w:eastAsia="ru-RU"/>
              </w:rPr>
            </w:pPr>
          </w:p>
        </w:tc>
      </w:tr>
    </w:tbl>
    <w:p w14:paraId="6E8CA2E6">
      <w:pPr>
        <w:tabs>
          <w:tab w:val="left" w:pos="284"/>
        </w:tabs>
        <w:spacing w:after="0" w:line="360" w:lineRule="auto"/>
        <w:ind w:firstLine="709"/>
        <w:jc w:val="both"/>
        <w:rPr>
          <w:rFonts w:ascii="Times New Roman" w:hAnsi="Times New Roman" w:eastAsia="Arial Unicode MS" w:cs="Times New Roman"/>
          <w:b/>
          <w:i/>
          <w:color w:val="auto"/>
          <w:sz w:val="28"/>
          <w:szCs w:val="28"/>
          <w:lang w:eastAsia="ru-RU"/>
        </w:rPr>
      </w:pPr>
    </w:p>
    <w:p w14:paraId="6AA8223C">
      <w:pPr>
        <w:tabs>
          <w:tab w:val="left" w:pos="284"/>
        </w:tabs>
        <w:spacing w:after="0" w:line="360" w:lineRule="auto"/>
        <w:ind w:firstLine="709"/>
        <w:jc w:val="both"/>
        <w:rPr>
          <w:rFonts w:ascii="Times New Roman" w:hAnsi="Times New Roman" w:eastAsia="Arial Unicode MS" w:cs="Times New Roman"/>
          <w:b/>
          <w:i/>
          <w:color w:val="auto"/>
          <w:sz w:val="28"/>
          <w:szCs w:val="28"/>
          <w:lang w:eastAsia="ru-RU"/>
        </w:rPr>
      </w:pPr>
      <w:r>
        <w:rPr>
          <w:rFonts w:ascii="Times New Roman" w:hAnsi="Times New Roman" w:eastAsia="Arial Unicode MS" w:cs="Times New Roman"/>
          <w:b/>
          <w:i/>
          <w:color w:val="auto"/>
          <w:sz w:val="28"/>
          <w:szCs w:val="28"/>
          <w:lang w:eastAsia="ru-RU"/>
        </w:rPr>
        <w:t>Тема 8. Транспортная логистика</w:t>
      </w:r>
    </w:p>
    <w:p w14:paraId="3D875A3F">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Транспортные потоки - это часть материальных потоков между произ</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водителями и потребителями. Они характеризуются объемом, направлением и дальностью. Мощность потока измеряется объемом груза, транспортируе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мым в единицу времени.</w:t>
      </w:r>
    </w:p>
    <w:p w14:paraId="4FF84901">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Динамической характеристикой потока служит коэффициент неравно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мерности - отношение максимального объема перевозок к среднему объему за рассматриваемый период.</w:t>
      </w:r>
    </w:p>
    <w:p w14:paraId="6DC88B19">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Пробеги грузов обычно характеризуются средней дальностью перево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зок, которая определяется как частное от деления грузооборота (т-км) на объ</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ем отправления (т).</w:t>
      </w:r>
    </w:p>
    <w:p w14:paraId="20EFBB3B">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Отношение объема перевозок продукции к размерам ее производства называется коэффициентом перевозимости. Определяется применительно к транспортной системе в целом.</w:t>
      </w:r>
    </w:p>
    <w:p w14:paraId="73B8F569">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 качестве параметров регулирования транспортных потоков высту</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пают: скорость перемещений и скорость доставки грузов, масса отправки, интервал отправления грузов.</w:t>
      </w:r>
    </w:p>
    <w:p w14:paraId="3CF9382D">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Транспортные средства служат для обеспечения материальных потоков между производителями и потребителями. Выступают в качестве катализа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тора экономики, обеспечивая высокий уровень ее активности.</w:t>
      </w:r>
    </w:p>
    <w:p w14:paraId="59B5AF56">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Цель занятий - раскрыть понятие транспортно-распределительной сис</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темы, рассмотреть характеристики основных видов транспорта и его матери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ально-технической базы, выработать навыки по оптимизации работы транс</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порта, в т.ч. за счет рационализации маршрутизации перевозок.</w:t>
      </w:r>
    </w:p>
    <w:p w14:paraId="6ABC25BF">
      <w:pPr>
        <w:spacing w:after="0" w:line="360" w:lineRule="auto"/>
        <w:ind w:firstLine="709"/>
        <w:jc w:val="both"/>
        <w:rPr>
          <w:rFonts w:ascii="Times New Roman" w:hAnsi="Times New Roman" w:eastAsia="Times New Roman" w:cs="Times New Roman"/>
          <w:b/>
          <w:iCs/>
          <w:color w:val="auto"/>
          <w:sz w:val="28"/>
          <w:szCs w:val="28"/>
          <w:lang w:val="ru" w:eastAsia="ru-RU"/>
        </w:rPr>
      </w:pPr>
    </w:p>
    <w:p w14:paraId="0CA1E673">
      <w:pPr>
        <w:spacing w:after="0" w:line="360" w:lineRule="auto"/>
        <w:ind w:firstLine="709"/>
        <w:jc w:val="both"/>
        <w:rPr>
          <w:rFonts w:ascii="Times New Roman" w:hAnsi="Times New Roman" w:eastAsia="Times New Roman" w:cs="Times New Roman"/>
          <w:b/>
          <w:iCs/>
          <w:color w:val="auto"/>
          <w:sz w:val="28"/>
          <w:szCs w:val="28"/>
          <w:lang w:val="ru" w:eastAsia="ru-RU"/>
        </w:rPr>
      </w:pPr>
      <w:r>
        <w:rPr>
          <w:rFonts w:ascii="Times New Roman" w:hAnsi="Times New Roman" w:eastAsia="Times New Roman" w:cs="Times New Roman"/>
          <w:b/>
          <w:iCs/>
          <w:color w:val="auto"/>
          <w:sz w:val="28"/>
          <w:szCs w:val="28"/>
          <w:lang w:val="ru" w:eastAsia="ru-RU"/>
        </w:rPr>
        <w:t>Основные формулы раздела:</w:t>
      </w:r>
    </w:p>
    <w:p w14:paraId="71DCA6FC">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1.</w:t>
      </w:r>
      <w:r>
        <w:rPr>
          <w:rFonts w:ascii="Times New Roman" w:hAnsi="Times New Roman" w:eastAsia="Calibri" w:cs="Times New Roman"/>
          <w:i/>
          <w:color w:val="auto"/>
          <w:sz w:val="28"/>
          <w:szCs w:val="28"/>
          <w:lang w:val="ru" w:eastAsia="ar-SA"/>
        </w:rPr>
        <w:t>Время ездки:</w:t>
      </w:r>
    </w:p>
    <w:p w14:paraId="61449113">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onsolas" w:cs="Times New Roman"/>
          <w:color w:val="auto"/>
          <w:sz w:val="28"/>
          <w:szCs w:val="28"/>
          <w:lang w:val="ru" w:eastAsia="ar-SA"/>
        </w:rPr>
        <w:t>_</w:t>
      </w:r>
      <w:r>
        <w:rPr>
          <w:rFonts w:ascii="Times New Roman" w:hAnsi="Times New Roman" w:eastAsia="Calibri" w:cs="Times New Roman"/>
          <w:color w:val="auto"/>
          <w:sz w:val="28"/>
          <w:szCs w:val="28"/>
          <w:lang w:val="ru" w:eastAsia="ar-SA"/>
        </w:rPr>
        <w:t xml:space="preserve"> 1</w:t>
      </w:r>
      <w:r>
        <w:rPr>
          <w:rFonts w:ascii="Times New Roman" w:hAnsi="Times New Roman" w:eastAsia="Calibri" w:cs="Times New Roman"/>
          <w:color w:val="auto"/>
          <w:sz w:val="28"/>
          <w:szCs w:val="28"/>
          <w:vertAlign w:val="subscript"/>
          <w:lang w:val="ru" w:eastAsia="ar-SA"/>
        </w:rPr>
        <w:t>е</w:t>
      </w:r>
    </w:p>
    <w:p w14:paraId="09D79851">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 xml:space="preserve">— </w:t>
      </w:r>
      <w:r>
        <w:rPr>
          <w:rFonts w:ascii="Times New Roman" w:hAnsi="Times New Roman" w:eastAsia="Calibri" w:cs="Times New Roman"/>
          <w:color w:val="auto"/>
          <w:sz w:val="28"/>
          <w:szCs w:val="28"/>
          <w:vertAlign w:val="superscript"/>
          <w:lang w:val="ru" w:eastAsia="ar-SA"/>
        </w:rPr>
        <w:t>+</w:t>
      </w:r>
      <w:r>
        <w:rPr>
          <w:rFonts w:ascii="Times New Roman" w:hAnsi="Times New Roman" w:eastAsia="Calibri" w:cs="Times New Roman"/>
          <w:color w:val="auto"/>
          <w:sz w:val="28"/>
          <w:szCs w:val="28"/>
          <w:lang w:val="ru" w:eastAsia="ar-SA"/>
        </w:rPr>
        <w:tab/>
      </w:r>
      <w:r>
        <w:rPr>
          <w:rFonts w:ascii="Times New Roman" w:hAnsi="Times New Roman" w:eastAsia="Calibri" w:cs="Times New Roman"/>
          <w:color w:val="auto"/>
          <w:sz w:val="28"/>
          <w:szCs w:val="28"/>
          <w:lang w:val="ru" w:eastAsia="ar-SA"/>
        </w:rPr>
        <w:t>(7.1)</w:t>
      </w:r>
    </w:p>
    <w:p w14:paraId="225C13EF">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en-US" w:eastAsia="ar-SA"/>
        </w:rPr>
        <w:t>e</w:t>
      </w:r>
    </w:p>
    <w:p w14:paraId="42E15564">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2.</w:t>
      </w:r>
      <w:r>
        <w:rPr>
          <w:rFonts w:ascii="Times New Roman" w:hAnsi="Times New Roman" w:eastAsia="Calibri" w:cs="Times New Roman"/>
          <w:i/>
          <w:color w:val="auto"/>
          <w:sz w:val="28"/>
          <w:szCs w:val="28"/>
          <w:lang w:val="ru" w:eastAsia="ar-SA"/>
        </w:rPr>
        <w:t xml:space="preserve">Время оборота </w:t>
      </w:r>
      <w:r>
        <w:rPr>
          <w:rFonts w:ascii="Times New Roman" w:hAnsi="Times New Roman" w:eastAsia="Calibri" w:cs="Times New Roman"/>
          <w:i/>
          <w:color w:val="auto"/>
          <w:sz w:val="28"/>
          <w:szCs w:val="28"/>
          <w:lang w:eastAsia="ar-SA"/>
        </w:rPr>
        <w:t>(</w:t>
      </w:r>
      <w:r>
        <w:rPr>
          <w:rFonts w:ascii="Times New Roman" w:hAnsi="Times New Roman" w:eastAsia="Calibri" w:cs="Times New Roman"/>
          <w:i/>
          <w:color w:val="auto"/>
          <w:sz w:val="28"/>
          <w:szCs w:val="28"/>
          <w:lang w:val="en-US" w:eastAsia="ar-SA"/>
        </w:rPr>
        <w:t>t</w:t>
      </w:r>
      <w:r>
        <w:rPr>
          <w:rFonts w:ascii="Times New Roman" w:hAnsi="Times New Roman" w:eastAsia="Calibri" w:cs="Times New Roman"/>
          <w:i/>
          <w:color w:val="auto"/>
          <w:sz w:val="28"/>
          <w:szCs w:val="28"/>
          <w:vertAlign w:val="subscript"/>
          <w:lang w:val="en-US" w:eastAsia="ar-SA"/>
        </w:rPr>
        <w:t>a</w:t>
      </w:r>
      <w:r>
        <w:rPr>
          <w:rFonts w:ascii="Times New Roman" w:hAnsi="Times New Roman" w:eastAsia="Calibri" w:cs="Times New Roman"/>
          <w:i/>
          <w:color w:val="auto"/>
          <w:sz w:val="28"/>
          <w:szCs w:val="28"/>
          <w:lang w:eastAsia="ar-SA"/>
        </w:rPr>
        <w:t xml:space="preserve">) </w:t>
      </w:r>
      <w:r>
        <w:rPr>
          <w:rFonts w:ascii="Times New Roman" w:hAnsi="Times New Roman" w:eastAsia="Calibri" w:cs="Times New Roman"/>
          <w:i/>
          <w:color w:val="auto"/>
          <w:sz w:val="28"/>
          <w:szCs w:val="28"/>
          <w:lang w:val="ru" w:eastAsia="ar-SA"/>
        </w:rPr>
        <w:t>автомобиля на маршруте:</w:t>
      </w:r>
    </w:p>
    <w:p w14:paraId="6AA084A7">
      <w:pPr>
        <w:suppressAutoHyphens/>
        <w:spacing w:after="0" w:line="360" w:lineRule="auto"/>
        <w:ind w:firstLine="709"/>
        <w:jc w:val="both"/>
        <w:rPr>
          <w:rFonts w:ascii="Times New Roman" w:hAnsi="Times New Roman" w:eastAsia="Calibri" w:cs="Times New Roman"/>
          <w:bCs/>
          <w:color w:val="auto"/>
          <w:sz w:val="28"/>
          <w:szCs w:val="28"/>
          <w:lang w:val="ru" w:eastAsia="ar-SA"/>
        </w:rPr>
      </w:pPr>
      <w:r>
        <w:rPr>
          <w:rFonts w:ascii="Times New Roman" w:hAnsi="Times New Roman" w:eastAsia="Calibri" w:cs="Times New Roman"/>
          <w:b/>
          <w:bCs/>
          <w:color w:val="auto"/>
          <w:spacing w:val="70"/>
          <w:sz w:val="28"/>
          <w:szCs w:val="28"/>
          <w:vertAlign w:val="subscript"/>
          <w:lang w:val="en-US" w:eastAsia="ar-SA"/>
        </w:rPr>
        <w:t>t</w:t>
      </w:r>
      <w:r>
        <w:rPr>
          <w:rFonts w:ascii="Times New Roman" w:hAnsi="Times New Roman" w:eastAsia="Calibri" w:cs="Times New Roman"/>
          <w:b/>
          <w:bCs/>
          <w:color w:val="auto"/>
          <w:spacing w:val="70"/>
          <w:sz w:val="28"/>
          <w:szCs w:val="28"/>
          <w:lang w:eastAsia="ar-SA"/>
        </w:rPr>
        <w:t xml:space="preserve"> </w:t>
      </w:r>
      <w:r>
        <w:rPr>
          <w:rFonts w:ascii="Times New Roman" w:hAnsi="Times New Roman" w:eastAsia="Calibri" w:cs="Times New Roman"/>
          <w:b/>
          <w:bCs/>
          <w:color w:val="auto"/>
          <w:spacing w:val="70"/>
          <w:sz w:val="28"/>
          <w:szCs w:val="28"/>
          <w:lang w:val="ru" w:eastAsia="ar-SA"/>
        </w:rPr>
        <w:t xml:space="preserve">-Ч/ </w:t>
      </w:r>
      <w:r>
        <w:rPr>
          <w:rFonts w:ascii="Times New Roman" w:hAnsi="Times New Roman" w:eastAsia="Calibri" w:cs="Times New Roman"/>
          <w:bCs/>
          <w:color w:val="auto"/>
          <w:spacing w:val="70"/>
          <w:sz w:val="28"/>
          <w:szCs w:val="28"/>
          <w:lang w:val="ru" w:eastAsia="ar-SA"/>
        </w:rPr>
        <w:t>(7,2)</w:t>
      </w:r>
    </w:p>
    <w:p w14:paraId="46FB5B19">
      <w:pPr>
        <w:suppressAutoHyphens/>
        <w:spacing w:after="0" w:line="360" w:lineRule="auto"/>
        <w:ind w:firstLine="709"/>
        <w:jc w:val="both"/>
        <w:rPr>
          <w:rFonts w:ascii="Times New Roman" w:hAnsi="Times New Roman" w:eastAsia="Calibri" w:cs="Times New Roman"/>
          <w:bCs/>
          <w:color w:val="auto"/>
          <w:sz w:val="28"/>
          <w:szCs w:val="28"/>
          <w:lang w:val="ru" w:eastAsia="ar-SA"/>
        </w:rPr>
      </w:pPr>
    </w:p>
    <w:p w14:paraId="753FB486">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 xml:space="preserve">' </w:t>
      </w:r>
      <w:r>
        <w:rPr>
          <w:rFonts w:ascii="Times New Roman" w:hAnsi="Times New Roman" w:eastAsia="Calibri" w:cs="Times New Roman"/>
          <w:color w:val="auto"/>
          <w:sz w:val="28"/>
          <w:szCs w:val="28"/>
          <w:lang w:val="en-US" w:eastAsia="ar-SA"/>
        </w:rPr>
        <w:t>t</w:t>
      </w:r>
    </w:p>
    <w:p w14:paraId="0740FA19">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3.</w:t>
      </w:r>
      <w:r>
        <w:rPr>
          <w:rFonts w:ascii="Times New Roman" w:hAnsi="Times New Roman" w:eastAsia="Calibri" w:cs="Times New Roman"/>
          <w:i/>
          <w:color w:val="auto"/>
          <w:sz w:val="28"/>
          <w:szCs w:val="28"/>
          <w:lang w:val="ru" w:eastAsia="ar-SA"/>
        </w:rPr>
        <w:t xml:space="preserve">Число оборотов </w:t>
      </w:r>
      <w:r>
        <w:rPr>
          <w:rFonts w:ascii="Times New Roman" w:hAnsi="Times New Roman" w:eastAsia="Calibri" w:cs="Times New Roman"/>
          <w:i/>
          <w:color w:val="auto"/>
          <w:sz w:val="28"/>
          <w:szCs w:val="28"/>
          <w:lang w:eastAsia="ar-SA"/>
        </w:rPr>
        <w:t>(</w:t>
      </w:r>
      <w:r>
        <w:rPr>
          <w:rFonts w:ascii="Times New Roman" w:hAnsi="Times New Roman" w:eastAsia="Calibri" w:cs="Times New Roman"/>
          <w:i/>
          <w:color w:val="auto"/>
          <w:sz w:val="28"/>
          <w:szCs w:val="28"/>
          <w:lang w:val="en-US" w:eastAsia="ar-SA"/>
        </w:rPr>
        <w:t>n</w:t>
      </w:r>
      <w:r>
        <w:rPr>
          <w:rFonts w:ascii="Times New Roman" w:hAnsi="Times New Roman" w:eastAsia="Calibri" w:cs="Times New Roman"/>
          <w:i/>
          <w:color w:val="auto"/>
          <w:sz w:val="28"/>
          <w:szCs w:val="28"/>
          <w:lang w:eastAsia="ar-SA"/>
        </w:rPr>
        <w:t xml:space="preserve">) </w:t>
      </w:r>
      <w:r>
        <w:rPr>
          <w:rFonts w:ascii="Times New Roman" w:hAnsi="Times New Roman" w:eastAsia="Calibri" w:cs="Times New Roman"/>
          <w:i/>
          <w:color w:val="auto"/>
          <w:sz w:val="28"/>
          <w:szCs w:val="28"/>
          <w:lang w:val="ru" w:eastAsia="ar-SA"/>
        </w:rPr>
        <w:t>за время работы автомобиля на маршруте:</w:t>
      </w:r>
    </w:p>
    <w:p w14:paraId="4CF02946">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Т</w:t>
      </w:r>
    </w:p>
    <w:p w14:paraId="2E9C7638">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п = —</w:t>
      </w:r>
      <w:r>
        <w:rPr>
          <w:rFonts w:ascii="Times New Roman" w:hAnsi="Times New Roman" w:eastAsia="Calibri" w:cs="Times New Roman"/>
          <w:color w:val="auto"/>
          <w:sz w:val="28"/>
          <w:szCs w:val="28"/>
          <w:lang w:val="ru" w:eastAsia="ar-SA"/>
        </w:rPr>
        <w:tab/>
      </w:r>
      <w:r>
        <w:rPr>
          <w:rFonts w:ascii="Times New Roman" w:hAnsi="Times New Roman" w:eastAsia="Calibri" w:cs="Times New Roman"/>
          <w:color w:val="auto"/>
          <w:sz w:val="28"/>
          <w:szCs w:val="28"/>
          <w:lang w:val="ru" w:eastAsia="ar-SA"/>
        </w:rPr>
        <w:t>(7.3)</w:t>
      </w:r>
    </w:p>
    <w:p w14:paraId="573B020C">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vertAlign w:val="superscript"/>
          <w:lang w:val="ru" w:eastAsia="ar-SA"/>
        </w:rPr>
        <w:t>1</w:t>
      </w:r>
      <w:r>
        <w:rPr>
          <w:rFonts w:ascii="Times New Roman" w:hAnsi="Times New Roman" w:eastAsia="Calibri" w:cs="Times New Roman"/>
          <w:color w:val="auto"/>
          <w:sz w:val="28"/>
          <w:szCs w:val="28"/>
          <w:lang w:val="ru" w:eastAsia="ar-SA"/>
        </w:rPr>
        <w:t xml:space="preserve"> </w:t>
      </w:r>
      <w:r>
        <w:rPr>
          <w:rFonts w:ascii="Times New Roman" w:hAnsi="Times New Roman" w:eastAsia="Calibri" w:cs="Times New Roman"/>
          <w:color w:val="auto"/>
          <w:sz w:val="28"/>
          <w:szCs w:val="28"/>
          <w:lang w:val="en-US" w:eastAsia="ar-SA"/>
        </w:rPr>
        <w:t>o</w:t>
      </w:r>
    </w:p>
    <w:p w14:paraId="6357F07A">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4.</w:t>
      </w:r>
      <w:r>
        <w:rPr>
          <w:rFonts w:ascii="Times New Roman" w:hAnsi="Times New Roman" w:eastAsia="Calibri" w:cs="Times New Roman"/>
          <w:i/>
          <w:color w:val="auto"/>
          <w:sz w:val="28"/>
          <w:szCs w:val="28"/>
          <w:lang w:val="ru" w:eastAsia="ar-SA"/>
        </w:rPr>
        <w:t xml:space="preserve">Количество груза </w:t>
      </w:r>
      <w:r>
        <w:rPr>
          <w:rFonts w:ascii="Times New Roman" w:hAnsi="Times New Roman" w:eastAsia="Calibri" w:cs="Times New Roman"/>
          <w:i/>
          <w:color w:val="auto"/>
          <w:sz w:val="28"/>
          <w:szCs w:val="28"/>
          <w:lang w:eastAsia="ar-SA"/>
        </w:rPr>
        <w:t>(</w:t>
      </w:r>
      <w:r>
        <w:rPr>
          <w:rFonts w:ascii="Times New Roman" w:hAnsi="Times New Roman" w:eastAsia="Calibri" w:cs="Times New Roman"/>
          <w:i/>
          <w:color w:val="auto"/>
          <w:sz w:val="28"/>
          <w:szCs w:val="28"/>
          <w:lang w:val="en-US" w:eastAsia="ar-SA"/>
        </w:rPr>
        <w:t>Qcym</w:t>
      </w:r>
      <w:r>
        <w:rPr>
          <w:rFonts w:ascii="Times New Roman" w:hAnsi="Times New Roman" w:eastAsia="Calibri" w:cs="Times New Roman"/>
          <w:i/>
          <w:color w:val="auto"/>
          <w:sz w:val="28"/>
          <w:szCs w:val="28"/>
          <w:lang w:eastAsia="ar-SA"/>
        </w:rPr>
        <w:t xml:space="preserve">), </w:t>
      </w:r>
      <w:r>
        <w:rPr>
          <w:rFonts w:ascii="Times New Roman" w:hAnsi="Times New Roman" w:eastAsia="Calibri" w:cs="Times New Roman"/>
          <w:i/>
          <w:color w:val="auto"/>
          <w:sz w:val="28"/>
          <w:szCs w:val="28"/>
          <w:lang w:val="ru" w:eastAsia="ar-SA"/>
        </w:rPr>
        <w:t>которое может перевезти автомобиль за один день</w:t>
      </w:r>
      <w:r>
        <w:rPr>
          <w:rFonts w:ascii="Times New Roman" w:hAnsi="Times New Roman" w:eastAsia="Calibri" w:cs="Times New Roman"/>
          <w:color w:val="auto"/>
          <w:sz w:val="28"/>
          <w:szCs w:val="28"/>
          <w:lang w:val="ru" w:eastAsia="ar-SA"/>
        </w:rPr>
        <w:t xml:space="preserve"> (смену):</w:t>
      </w:r>
    </w:p>
    <w:p w14:paraId="319466BD">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pacing w:val="40"/>
          <w:sz w:val="28"/>
          <w:szCs w:val="28"/>
          <w:lang w:val="en-US" w:eastAsia="ar-SA"/>
        </w:rPr>
        <w:t>Q</w:t>
      </w:r>
      <w:r>
        <w:rPr>
          <w:rFonts w:ascii="Times New Roman" w:hAnsi="Times New Roman" w:eastAsia="Calibri" w:cs="Times New Roman"/>
          <w:color w:val="auto"/>
          <w:spacing w:val="40"/>
          <w:sz w:val="28"/>
          <w:szCs w:val="28"/>
          <w:vertAlign w:val="subscript"/>
          <w:lang w:val="en-US" w:eastAsia="ar-SA"/>
        </w:rPr>
        <w:t>cym</w:t>
      </w:r>
      <w:r>
        <w:rPr>
          <w:rFonts w:ascii="Times New Roman" w:hAnsi="Times New Roman" w:eastAsia="Calibri" w:cs="Times New Roman"/>
          <w:color w:val="auto"/>
          <w:spacing w:val="40"/>
          <w:sz w:val="28"/>
          <w:szCs w:val="28"/>
          <w:lang w:eastAsia="ar-SA"/>
        </w:rPr>
        <w:t>=</w:t>
      </w:r>
      <w:r>
        <w:rPr>
          <w:rFonts w:ascii="Times New Roman" w:hAnsi="Times New Roman" w:eastAsia="Calibri" w:cs="Times New Roman"/>
          <w:color w:val="auto"/>
          <w:spacing w:val="40"/>
          <w:sz w:val="28"/>
          <w:szCs w:val="28"/>
          <w:lang w:val="en-US" w:eastAsia="ar-SA"/>
        </w:rPr>
        <w:t>q</w:t>
      </w:r>
      <w:r>
        <w:rPr>
          <w:rFonts w:ascii="Times New Roman" w:hAnsi="Times New Roman" w:eastAsia="Calibri" w:cs="Times New Roman"/>
          <w:color w:val="auto"/>
          <w:spacing w:val="40"/>
          <w:sz w:val="28"/>
          <w:szCs w:val="28"/>
          <w:lang w:eastAsia="ar-SA"/>
        </w:rPr>
        <w:t>-</w:t>
      </w:r>
      <w:r>
        <w:rPr>
          <w:rFonts w:ascii="Times New Roman" w:hAnsi="Times New Roman" w:eastAsia="Calibri" w:cs="Times New Roman"/>
          <w:color w:val="auto"/>
          <w:spacing w:val="40"/>
          <w:sz w:val="28"/>
          <w:szCs w:val="28"/>
          <w:vertAlign w:val="superscript"/>
          <w:lang w:val="en-US" w:eastAsia="ar-SA"/>
        </w:rPr>
        <w:t>K</w:t>
      </w:r>
      <w:r>
        <w:rPr>
          <w:rFonts w:ascii="Times New Roman" w:hAnsi="Times New Roman" w:eastAsia="Calibri" w:cs="Times New Roman"/>
          <w:color w:val="auto"/>
          <w:spacing w:val="40"/>
          <w:sz w:val="28"/>
          <w:szCs w:val="28"/>
          <w:vertAlign w:val="subscript"/>
          <w:lang w:val="en-US" w:eastAsia="ar-SA"/>
        </w:rPr>
        <w:t>zp</w:t>
      </w:r>
      <w:r>
        <w:rPr>
          <w:rFonts w:ascii="Times New Roman" w:hAnsi="Times New Roman" w:eastAsia="Calibri" w:cs="Times New Roman"/>
          <w:color w:val="auto"/>
          <w:spacing w:val="40"/>
          <w:sz w:val="28"/>
          <w:szCs w:val="28"/>
          <w:lang w:eastAsia="ar-SA"/>
        </w:rPr>
        <w:t>-</w:t>
      </w:r>
      <w:r>
        <w:rPr>
          <w:rFonts w:ascii="Times New Roman" w:hAnsi="Times New Roman" w:eastAsia="Calibri" w:cs="Times New Roman"/>
          <w:color w:val="auto"/>
          <w:spacing w:val="40"/>
          <w:sz w:val="28"/>
          <w:szCs w:val="28"/>
          <w:lang w:val="en-US" w:eastAsia="ar-SA"/>
        </w:rPr>
        <w:t>n</w:t>
      </w:r>
      <w:r>
        <w:rPr>
          <w:rFonts w:ascii="Times New Roman" w:hAnsi="Times New Roman" w:eastAsia="Calibri" w:cs="Times New Roman"/>
          <w:color w:val="auto"/>
          <w:sz w:val="28"/>
          <w:szCs w:val="28"/>
          <w:lang w:eastAsia="ar-SA"/>
        </w:rPr>
        <w:tab/>
      </w:r>
      <w:r>
        <w:rPr>
          <w:rFonts w:ascii="Times New Roman" w:hAnsi="Times New Roman" w:eastAsia="Calibri" w:cs="Times New Roman"/>
          <w:color w:val="auto"/>
          <w:sz w:val="28"/>
          <w:szCs w:val="28"/>
          <w:lang w:val="ru" w:eastAsia="ar-SA"/>
        </w:rPr>
        <w:t>(7.4)</w:t>
      </w:r>
    </w:p>
    <w:p w14:paraId="5291965A">
      <w:pPr>
        <w:suppressAutoHyphens/>
        <w:spacing w:after="0" w:line="360" w:lineRule="auto"/>
        <w:ind w:firstLine="709"/>
        <w:jc w:val="both"/>
        <w:rPr>
          <w:rFonts w:ascii="Times New Roman" w:hAnsi="Times New Roman" w:eastAsia="Arial Unicode MS" w:cs="Times New Roman"/>
          <w:color w:val="auto"/>
          <w:sz w:val="28"/>
          <w:szCs w:val="28"/>
          <w:lang w:val="ru" w:eastAsia="ar-SA"/>
        </w:rPr>
      </w:pPr>
      <w:r>
        <w:rPr>
          <w:rFonts w:ascii="Times New Roman" w:hAnsi="Times New Roman" w:eastAsia="Arial Unicode MS" w:cs="Times New Roman"/>
          <w:color w:val="auto"/>
          <w:sz w:val="28"/>
          <w:szCs w:val="28"/>
          <w:lang w:val="ru" w:eastAsia="ar-SA"/>
        </w:rPr>
        <w:t>5.</w:t>
      </w:r>
      <w:r>
        <w:rPr>
          <w:rFonts w:ascii="Times New Roman" w:hAnsi="Times New Roman" w:eastAsia="Arial Unicode MS" w:cs="Times New Roman"/>
          <w:i/>
          <w:color w:val="auto"/>
          <w:sz w:val="28"/>
          <w:szCs w:val="28"/>
          <w:lang w:val="ru" w:eastAsia="ar-SA"/>
        </w:rPr>
        <w:t>Необходимое количество автомобилей</w:t>
      </w:r>
      <w:r>
        <w:rPr>
          <w:rFonts w:ascii="Times New Roman" w:hAnsi="Times New Roman" w:eastAsia="Arial Unicode MS" w:cs="Times New Roman"/>
          <w:color w:val="auto"/>
          <w:sz w:val="28"/>
          <w:szCs w:val="28"/>
          <w:lang w:val="ru" w:eastAsia="ar-SA"/>
        </w:rPr>
        <w:t xml:space="preserve"> </w:t>
      </w:r>
      <w:r>
        <w:rPr>
          <w:rFonts w:ascii="Times New Roman" w:hAnsi="Times New Roman" w:eastAsia="Arial Unicode MS" w:cs="Times New Roman"/>
          <w:color w:val="auto"/>
          <w:sz w:val="28"/>
          <w:szCs w:val="28"/>
          <w:lang w:eastAsia="ar-SA"/>
        </w:rPr>
        <w:t>(</w:t>
      </w:r>
      <w:r>
        <w:rPr>
          <w:rFonts w:ascii="Times New Roman" w:hAnsi="Times New Roman" w:eastAsia="Arial Unicode MS" w:cs="Times New Roman"/>
          <w:color w:val="auto"/>
          <w:sz w:val="28"/>
          <w:szCs w:val="28"/>
          <w:lang w:val="en-US" w:eastAsia="ar-SA"/>
        </w:rPr>
        <w:t>AJ</w:t>
      </w:r>
      <w:r>
        <w:rPr>
          <w:rFonts w:ascii="Times New Roman" w:hAnsi="Times New Roman" w:eastAsia="Arial Unicode MS" w:cs="Times New Roman"/>
          <w:color w:val="auto"/>
          <w:sz w:val="28"/>
          <w:szCs w:val="28"/>
          <w:lang w:eastAsia="ar-SA"/>
        </w:rPr>
        <w:t xml:space="preserve"> </w:t>
      </w:r>
      <w:r>
        <w:rPr>
          <w:rFonts w:ascii="Times New Roman" w:hAnsi="Times New Roman" w:eastAsia="Arial Unicode MS" w:cs="Times New Roman"/>
          <w:color w:val="auto"/>
          <w:sz w:val="28"/>
          <w:szCs w:val="28"/>
          <w:lang w:val="ru" w:eastAsia="ar-SA"/>
        </w:rPr>
        <w:t xml:space="preserve">для перевозки </w:t>
      </w:r>
      <w:r>
        <w:rPr>
          <w:rFonts w:ascii="Times New Roman" w:hAnsi="Times New Roman" w:eastAsia="Arial Unicode MS" w:cs="Times New Roman"/>
          <w:color w:val="auto"/>
          <w:sz w:val="28"/>
          <w:szCs w:val="28"/>
          <w:lang w:val="en-US" w:eastAsia="ar-SA"/>
        </w:rPr>
        <w:t>Q</w:t>
      </w:r>
      <w:r>
        <w:rPr>
          <w:rFonts w:ascii="Times New Roman" w:hAnsi="Times New Roman" w:eastAsia="Arial Unicode MS" w:cs="Times New Roman"/>
          <w:color w:val="auto"/>
          <w:sz w:val="28"/>
          <w:szCs w:val="28"/>
          <w:lang w:eastAsia="ar-SA"/>
        </w:rPr>
        <w:t>.</w:t>
      </w:r>
      <w:r>
        <w:rPr>
          <w:rFonts w:ascii="Times New Roman" w:hAnsi="Times New Roman" w:eastAsia="Arial Unicode MS" w:cs="Times New Roman"/>
          <w:color w:val="auto"/>
          <w:sz w:val="28"/>
          <w:szCs w:val="28"/>
          <w:vertAlign w:val="subscript"/>
          <w:lang w:val="ru" w:eastAsia="ar-SA"/>
        </w:rPr>
        <w:t>зад</w:t>
      </w:r>
      <w:r>
        <w:rPr>
          <w:rFonts w:ascii="Times New Roman" w:hAnsi="Times New Roman" w:eastAsia="Arial Unicode MS" w:cs="Times New Roman"/>
          <w:color w:val="auto"/>
          <w:sz w:val="28"/>
          <w:szCs w:val="28"/>
          <w:lang w:val="ru" w:eastAsia="ar-SA"/>
        </w:rPr>
        <w:t xml:space="preserve"> грузов:</w:t>
      </w:r>
      <w:r>
        <w:rPr>
          <w:rFonts w:ascii="Times New Roman" w:hAnsi="Times New Roman" w:eastAsia="Arial Unicode MS" w:cs="Times New Roman"/>
          <w:color w:val="auto"/>
          <w:sz w:val="28"/>
          <w:szCs w:val="28"/>
          <w:lang w:val="ru" w:eastAsia="ar-SA"/>
        </w:rPr>
        <w:tab/>
      </w:r>
    </w:p>
    <w:p w14:paraId="50BDED22">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А, =</w:t>
      </w:r>
    </w:p>
    <w:p w14:paraId="5265F119">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en-US" w:eastAsia="ar-SA"/>
        </w:rPr>
        <w:t>Qcym</w:t>
      </w:r>
      <w:r>
        <w:rPr>
          <w:rFonts w:ascii="Times New Roman" w:hAnsi="Times New Roman" w:eastAsia="Calibri" w:cs="Times New Roman"/>
          <w:color w:val="auto"/>
          <w:sz w:val="28"/>
          <w:szCs w:val="28"/>
          <w:lang w:eastAsia="ar-SA"/>
        </w:rPr>
        <w:t xml:space="preserve"> </w:t>
      </w:r>
      <w:r>
        <w:rPr>
          <w:rFonts w:ascii="Times New Roman" w:hAnsi="Times New Roman" w:eastAsia="Calibri" w:cs="Times New Roman"/>
          <w:color w:val="auto"/>
          <w:sz w:val="28"/>
          <w:szCs w:val="28"/>
          <w:lang w:val="ru" w:eastAsia="ar-SA"/>
        </w:rPr>
        <w:t>(7,5)</w:t>
      </w:r>
    </w:p>
    <w:p w14:paraId="58203CEE">
      <w:pPr>
        <w:suppressAutoHyphens/>
        <w:spacing w:after="0" w:line="360" w:lineRule="auto"/>
        <w:ind w:firstLine="709"/>
        <w:jc w:val="both"/>
        <w:rPr>
          <w:rFonts w:ascii="Times New Roman" w:hAnsi="Times New Roman" w:eastAsia="Calibri" w:cs="Times New Roman"/>
          <w:color w:val="auto"/>
          <w:sz w:val="28"/>
          <w:szCs w:val="28"/>
          <w:lang w:eastAsia="ar-SA"/>
        </w:rPr>
      </w:pPr>
    </w:p>
    <w:p w14:paraId="5B4E31EF">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 xml:space="preserve">6. </w:t>
      </w:r>
      <w:r>
        <w:rPr>
          <w:rFonts w:ascii="Times New Roman" w:hAnsi="Times New Roman" w:eastAsia="Calibri" w:cs="Times New Roman"/>
          <w:i/>
          <w:color w:val="auto"/>
          <w:sz w:val="28"/>
          <w:szCs w:val="28"/>
          <w:lang w:val="ru" w:eastAsia="ar-SA"/>
        </w:rPr>
        <w:t>Коэффициент использования пробега:</w:t>
      </w:r>
    </w:p>
    <w:p w14:paraId="534FC409">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I</w:t>
      </w:r>
    </w:p>
    <w:p w14:paraId="00DB5E5F">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гр</w:t>
      </w:r>
    </w:p>
    <w:p w14:paraId="2E3E1ED9">
      <w:pPr>
        <w:suppressAutoHyphens/>
        <w:spacing w:after="0" w:line="360" w:lineRule="auto"/>
        <w:ind w:firstLine="709"/>
        <w:jc w:val="both"/>
        <w:rPr>
          <w:rFonts w:ascii="Times New Roman" w:hAnsi="Times New Roman" w:eastAsia="Calibri" w:cs="Times New Roman"/>
          <w:color w:val="auto"/>
          <w:sz w:val="28"/>
          <w:szCs w:val="28"/>
          <w:lang w:val="ru" w:eastAsia="ar-SA"/>
        </w:rPr>
      </w:pPr>
      <w:bookmarkStart w:id="3" w:name="bookmark45"/>
      <w:r>
        <w:rPr>
          <w:rFonts w:ascii="Times New Roman" w:hAnsi="Times New Roman" w:eastAsia="Calibri" w:cs="Times New Roman"/>
          <w:color w:val="auto"/>
          <w:sz w:val="28"/>
          <w:szCs w:val="28"/>
          <w:lang w:val="ru" w:eastAsia="ar-SA"/>
        </w:rPr>
        <w:t>I +1</w:t>
      </w:r>
      <w:bookmarkEnd w:id="3"/>
    </w:p>
    <w:p w14:paraId="45794352">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en-US" w:eastAsia="ar-SA"/>
        </w:rPr>
        <w:t>Q</w:t>
      </w:r>
      <w:r>
        <w:rPr>
          <w:rFonts w:ascii="Times New Roman" w:hAnsi="Times New Roman" w:eastAsia="Calibri" w:cs="Times New Roman"/>
          <w:color w:val="auto"/>
          <w:sz w:val="28"/>
          <w:szCs w:val="28"/>
          <w:lang w:val="ru" w:eastAsia="ar-SA"/>
        </w:rPr>
        <w:t>-зад</w:t>
      </w:r>
    </w:p>
    <w:p w14:paraId="0B83E14E">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 xml:space="preserve"> гр х(7.6)</w:t>
      </w:r>
    </w:p>
    <w:p w14:paraId="6B0C612D">
      <w:pPr>
        <w:suppressAutoHyphens/>
        <w:spacing w:after="0" w:line="360" w:lineRule="auto"/>
        <w:ind w:firstLine="709"/>
        <w:jc w:val="both"/>
        <w:rPr>
          <w:rFonts w:ascii="Times New Roman" w:hAnsi="Times New Roman" w:eastAsia="Calibri" w:cs="Times New Roman"/>
          <w:i/>
          <w:color w:val="auto"/>
          <w:sz w:val="28"/>
          <w:szCs w:val="28"/>
          <w:lang w:val="ru" w:eastAsia="ar-SA"/>
        </w:rPr>
      </w:pPr>
    </w:p>
    <w:p w14:paraId="31E7F190">
      <w:pPr>
        <w:numPr>
          <w:ilvl w:val="5"/>
          <w:numId w:val="14"/>
        </w:numPr>
        <w:tabs>
          <w:tab w:val="left" w:pos="386"/>
        </w:tabs>
        <w:spacing w:after="0" w:line="360" w:lineRule="auto"/>
        <w:ind w:firstLine="709"/>
        <w:jc w:val="both"/>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Общий пробег автомобилей в километрах:</w:t>
      </w:r>
    </w:p>
    <w:p w14:paraId="5FF34CCE">
      <w:pPr>
        <w:tabs>
          <w:tab w:val="right" w:pos="8555"/>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fldChar w:fldCharType="begin"/>
      </w:r>
      <w:r>
        <w:rPr>
          <w:rFonts w:ascii="Times New Roman" w:hAnsi="Times New Roman" w:eastAsia="Times New Roman" w:cs="Times New Roman"/>
          <w:color w:val="auto"/>
          <w:sz w:val="28"/>
          <w:szCs w:val="28"/>
          <w:lang w:val="ru" w:eastAsia="ru-RU"/>
        </w:rPr>
        <w:instrText xml:space="preserve"> TOC \o "1-3" \h \z </w:instrText>
      </w:r>
      <w:r>
        <w:rPr>
          <w:rFonts w:ascii="Times New Roman" w:hAnsi="Times New Roman" w:eastAsia="Times New Roman" w:cs="Times New Roman"/>
          <w:color w:val="auto"/>
          <w:sz w:val="28"/>
          <w:szCs w:val="28"/>
          <w:lang w:val="ru" w:eastAsia="ru-RU"/>
        </w:rPr>
        <w:fldChar w:fldCharType="separate"/>
      </w:r>
      <w:r>
        <w:rPr>
          <w:rFonts w:ascii="Times New Roman" w:hAnsi="Times New Roman" w:eastAsia="Times New Roman" w:cs="Times New Roman"/>
          <w:color w:val="auto"/>
          <w:sz w:val="28"/>
          <w:szCs w:val="28"/>
          <w:lang w:val="ru" w:eastAsia="ru-RU"/>
        </w:rPr>
        <w:t xml:space="preserve">Кбщ = </w:t>
      </w:r>
      <w:r>
        <w:rPr>
          <w:rFonts w:ascii="Times New Roman" w:hAnsi="Times New Roman" w:eastAsia="Times New Roman" w:cs="Times New Roman"/>
          <w:color w:val="auto"/>
          <w:spacing w:val="40"/>
          <w:sz w:val="28"/>
          <w:szCs w:val="28"/>
          <w:lang w:val="en-US" w:eastAsia="ru-RU"/>
        </w:rPr>
        <w:t>hp+h^-A</w:t>
      </w:r>
      <w:r>
        <w:rPr>
          <w:rFonts w:ascii="Times New Roman" w:hAnsi="Times New Roman" w:eastAsia="Times New Roman" w:cs="Times New Roman"/>
          <w:color w:val="auto"/>
          <w:spacing w:val="40"/>
          <w:sz w:val="28"/>
          <w:szCs w:val="28"/>
          <w:vertAlign w:val="subscript"/>
          <w:lang w:val="en-US" w:eastAsia="ru-RU"/>
        </w:rPr>
        <w:t>x</w:t>
      </w:r>
      <w:r>
        <w:rPr>
          <w:rFonts w:ascii="Times New Roman" w:hAnsi="Times New Roman" w:eastAsia="Times New Roman" w:cs="Times New Roman"/>
          <w:color w:val="auto"/>
          <w:sz w:val="28"/>
          <w:szCs w:val="28"/>
          <w:lang w:val="en-US" w:eastAsia="ru-RU"/>
        </w:rPr>
        <w:tab/>
      </w:r>
      <w:r>
        <w:rPr>
          <w:rFonts w:ascii="Times New Roman" w:hAnsi="Times New Roman" w:eastAsia="Times New Roman" w:cs="Times New Roman"/>
          <w:color w:val="auto"/>
          <w:sz w:val="28"/>
          <w:szCs w:val="28"/>
          <w:lang w:val="ru" w:eastAsia="ru-RU"/>
        </w:rPr>
        <w:t>(7.7)</w:t>
      </w:r>
    </w:p>
    <w:p w14:paraId="57C01835">
      <w:pPr>
        <w:numPr>
          <w:ilvl w:val="5"/>
          <w:numId w:val="14"/>
        </w:numPr>
        <w:tabs>
          <w:tab w:val="left" w:pos="405"/>
        </w:tabs>
        <w:spacing w:after="0" w:line="360" w:lineRule="auto"/>
        <w:ind w:firstLine="709"/>
        <w:jc w:val="both"/>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Общее время работы водителей в часах:</w:t>
      </w:r>
    </w:p>
    <w:p w14:paraId="28B06504">
      <w:pPr>
        <w:tabs>
          <w:tab w:val="right" w:pos="8555"/>
        </w:tabs>
        <w:spacing w:after="0" w:line="360" w:lineRule="auto"/>
        <w:ind w:firstLine="709"/>
        <w:jc w:val="both"/>
        <w:rPr>
          <w:rFonts w:ascii="Times New Roman" w:hAnsi="Times New Roman" w:eastAsia="Times New Roman" w:cs="Times New Roman"/>
          <w:iCs/>
          <w:color w:val="auto"/>
          <w:sz w:val="28"/>
          <w:szCs w:val="28"/>
          <w:lang w:val="ru" w:eastAsia="ru-RU"/>
        </w:rPr>
      </w:pPr>
      <w:r>
        <w:rPr>
          <w:rFonts w:ascii="Times New Roman" w:hAnsi="Times New Roman" w:eastAsia="Times New Roman" w:cs="Times New Roman"/>
          <w:iCs/>
          <w:color w:val="auto"/>
          <w:spacing w:val="40"/>
          <w:sz w:val="28"/>
          <w:szCs w:val="28"/>
          <w:lang w:val="ru" w:eastAsia="ru-RU"/>
        </w:rPr>
        <w:t>Т</w:t>
      </w:r>
      <w:r>
        <w:rPr>
          <w:rFonts w:ascii="Times New Roman" w:hAnsi="Times New Roman" w:eastAsia="Times New Roman" w:cs="Times New Roman"/>
          <w:iCs/>
          <w:color w:val="auto"/>
          <w:spacing w:val="40"/>
          <w:sz w:val="28"/>
          <w:szCs w:val="28"/>
          <w:vertAlign w:val="subscript"/>
          <w:lang w:val="ru" w:eastAsia="ru-RU"/>
        </w:rPr>
        <w:t>общ</w:t>
      </w:r>
      <w:r>
        <w:rPr>
          <w:rFonts w:ascii="Times New Roman" w:hAnsi="Times New Roman" w:eastAsia="Times New Roman" w:cs="Times New Roman"/>
          <w:iCs/>
          <w:color w:val="auto"/>
          <w:spacing w:val="40"/>
          <w:sz w:val="28"/>
          <w:szCs w:val="28"/>
          <w:lang w:val="ru" w:eastAsia="ru-RU"/>
        </w:rPr>
        <w:t>=Т</w:t>
      </w:r>
      <w:r>
        <w:rPr>
          <w:rFonts w:ascii="Times New Roman" w:hAnsi="Times New Roman" w:eastAsia="Times New Roman" w:cs="Times New Roman"/>
          <w:iCs/>
          <w:color w:val="auto"/>
          <w:spacing w:val="40"/>
          <w:sz w:val="28"/>
          <w:szCs w:val="28"/>
          <w:vertAlign w:val="subscript"/>
          <w:lang w:val="ru" w:eastAsia="ru-RU"/>
        </w:rPr>
        <w:t>м</w:t>
      </w:r>
      <w:r>
        <w:rPr>
          <w:rFonts w:ascii="Times New Roman" w:hAnsi="Times New Roman" w:eastAsia="Times New Roman" w:cs="Times New Roman"/>
          <w:iCs/>
          <w:color w:val="auto"/>
          <w:spacing w:val="40"/>
          <w:sz w:val="28"/>
          <w:szCs w:val="28"/>
          <w:lang w:val="ru" w:eastAsia="ru-RU"/>
        </w:rPr>
        <w:t>-А</w:t>
      </w:r>
      <w:r>
        <w:rPr>
          <w:rFonts w:ascii="Times New Roman" w:hAnsi="Times New Roman" w:eastAsia="Times New Roman" w:cs="Times New Roman"/>
          <w:iCs/>
          <w:color w:val="auto"/>
          <w:spacing w:val="40"/>
          <w:sz w:val="28"/>
          <w:szCs w:val="28"/>
          <w:vertAlign w:val="subscript"/>
          <w:lang w:val="ru" w:eastAsia="ru-RU"/>
        </w:rPr>
        <w:t>х</w:t>
      </w:r>
      <w:r>
        <w:rPr>
          <w:rFonts w:ascii="Times New Roman" w:hAnsi="Times New Roman" w:eastAsia="MS Mincho" w:cs="Times New Roman"/>
          <w:b/>
          <w:bCs/>
          <w:color w:val="auto"/>
          <w:spacing w:val="-10"/>
          <w:sz w:val="28"/>
          <w:szCs w:val="28"/>
          <w:lang w:val="ru" w:eastAsia="ru-RU"/>
        </w:rPr>
        <w:tab/>
      </w:r>
      <w:r>
        <w:rPr>
          <w:rFonts w:ascii="Times New Roman" w:hAnsi="Times New Roman" w:eastAsia="MS Mincho" w:cs="Times New Roman"/>
          <w:b/>
          <w:bCs/>
          <w:color w:val="auto"/>
          <w:spacing w:val="-10"/>
          <w:sz w:val="28"/>
          <w:szCs w:val="28"/>
          <w:lang w:val="ru" w:eastAsia="ru-RU"/>
        </w:rPr>
        <w:t>(</w:t>
      </w:r>
      <w:r>
        <w:rPr>
          <w:rFonts w:ascii="Times New Roman" w:hAnsi="Times New Roman" w:eastAsia="MS Mincho" w:cs="Times New Roman"/>
          <w:bCs/>
          <w:color w:val="auto"/>
          <w:spacing w:val="-10"/>
          <w:sz w:val="28"/>
          <w:szCs w:val="28"/>
          <w:lang w:val="ru" w:eastAsia="ru-RU"/>
        </w:rPr>
        <w:t>7.8)</w:t>
      </w:r>
    </w:p>
    <w:p w14:paraId="5FE1948E">
      <w:pPr>
        <w:numPr>
          <w:ilvl w:val="5"/>
          <w:numId w:val="14"/>
        </w:numPr>
        <w:tabs>
          <w:tab w:val="left" w:pos="410"/>
        </w:tabs>
        <w:spacing w:after="0" w:line="360" w:lineRule="auto"/>
        <w:ind w:firstLine="709"/>
        <w:jc w:val="both"/>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Общий грузооборот в тонно-километрах:</w:t>
      </w:r>
    </w:p>
    <w:p w14:paraId="6C52A444">
      <w:pPr>
        <w:tabs>
          <w:tab w:val="right" w:pos="8559"/>
        </w:tabs>
        <w:spacing w:after="0" w:line="360" w:lineRule="auto"/>
        <w:ind w:firstLine="709"/>
        <w:jc w:val="both"/>
        <w:rPr>
          <w:rFonts w:ascii="Times New Roman" w:hAnsi="Times New Roman" w:eastAsia="Times New Roman" w:cs="Times New Roman"/>
          <w:iCs/>
          <w:color w:val="auto"/>
          <w:sz w:val="28"/>
          <w:szCs w:val="28"/>
          <w:lang w:val="ru" w:eastAsia="ru-RU"/>
        </w:rPr>
      </w:pPr>
      <w:r>
        <w:rPr>
          <w:rFonts w:ascii="Times New Roman" w:hAnsi="Times New Roman" w:eastAsia="Times New Roman" w:cs="Times New Roman"/>
          <w:iCs/>
          <w:color w:val="auto"/>
          <w:sz w:val="28"/>
          <w:szCs w:val="28"/>
          <w:lang w:val="ru" w:eastAsia="ru-RU"/>
        </w:rPr>
        <w:t>Р</w:t>
      </w:r>
      <w:r>
        <w:rPr>
          <w:rFonts w:ascii="Times New Roman" w:hAnsi="Times New Roman" w:eastAsia="Times New Roman" w:cs="Times New Roman"/>
          <w:iCs/>
          <w:color w:val="auto"/>
          <w:sz w:val="28"/>
          <w:szCs w:val="28"/>
          <w:vertAlign w:val="subscript"/>
          <w:lang w:val="ru" w:eastAsia="ru-RU"/>
        </w:rPr>
        <w:t>общ</w:t>
      </w:r>
      <w:r>
        <w:rPr>
          <w:rFonts w:ascii="Times New Roman" w:hAnsi="Times New Roman" w:eastAsia="Times New Roman" w:cs="Times New Roman"/>
          <w:iCs/>
          <w:color w:val="auto"/>
          <w:sz w:val="28"/>
          <w:szCs w:val="28"/>
          <w:lang w:val="ru" w:eastAsia="ru-RU"/>
        </w:rPr>
        <w:t xml:space="preserve"> </w:t>
      </w:r>
      <w:r>
        <w:rPr>
          <w:rFonts w:ascii="Times New Roman" w:hAnsi="Times New Roman" w:eastAsia="Times New Roman" w:cs="Times New Roman"/>
          <w:iCs/>
          <w:color w:val="auto"/>
          <w:spacing w:val="30"/>
          <w:sz w:val="28"/>
          <w:szCs w:val="28"/>
          <w:vertAlign w:val="superscript"/>
          <w:lang w:eastAsia="ru-RU"/>
        </w:rPr>
        <w:t>=</w:t>
      </w:r>
      <w:r>
        <w:rPr>
          <w:rFonts w:ascii="Times New Roman" w:hAnsi="Times New Roman" w:eastAsia="Times New Roman" w:cs="Times New Roman"/>
          <w:iCs/>
          <w:color w:val="auto"/>
          <w:spacing w:val="30"/>
          <w:sz w:val="28"/>
          <w:szCs w:val="28"/>
          <w:lang w:val="en-US" w:eastAsia="ru-RU"/>
        </w:rPr>
        <w:t>hp</w:t>
      </w:r>
      <w:r>
        <w:rPr>
          <w:rFonts w:ascii="Times New Roman" w:hAnsi="Times New Roman" w:eastAsia="Times New Roman" w:cs="Times New Roman"/>
          <w:iCs/>
          <w:color w:val="auto"/>
          <w:spacing w:val="30"/>
          <w:sz w:val="28"/>
          <w:szCs w:val="28"/>
          <w:lang w:eastAsia="ru-RU"/>
        </w:rPr>
        <w:t xml:space="preserve"> </w:t>
      </w:r>
      <w:r>
        <w:rPr>
          <w:rFonts w:ascii="Times New Roman" w:hAnsi="Times New Roman" w:eastAsia="Times New Roman" w:cs="Times New Roman"/>
          <w:iCs/>
          <w:color w:val="auto"/>
          <w:spacing w:val="30"/>
          <w:sz w:val="28"/>
          <w:szCs w:val="28"/>
          <w:lang w:val="ru" w:eastAsia="ru-RU"/>
        </w:rPr>
        <w:t>'</w:t>
      </w:r>
      <w:r>
        <w:rPr>
          <w:rFonts w:ascii="Times New Roman" w:hAnsi="Times New Roman" w:eastAsia="Times New Roman" w:cs="Times New Roman"/>
          <w:iCs/>
          <w:color w:val="auto"/>
          <w:sz w:val="28"/>
          <w:szCs w:val="28"/>
          <w:lang w:val="ru" w:eastAsia="ru-RU"/>
        </w:rPr>
        <w:t xml:space="preserve"> </w:t>
      </w:r>
      <w:r>
        <w:rPr>
          <w:rFonts w:ascii="Times New Roman" w:hAnsi="Times New Roman" w:eastAsia="Times New Roman" w:cs="Times New Roman"/>
          <w:iCs/>
          <w:color w:val="auto"/>
          <w:sz w:val="28"/>
          <w:szCs w:val="28"/>
          <w:lang w:val="en-US" w:eastAsia="ru-RU"/>
        </w:rPr>
        <w:t>Qsad</w:t>
      </w:r>
      <w:r>
        <w:rPr>
          <w:rFonts w:ascii="Times New Roman" w:hAnsi="Times New Roman" w:eastAsia="Times New Roman" w:cs="Times New Roman"/>
          <w:iCs/>
          <w:color w:val="auto"/>
          <w:sz w:val="28"/>
          <w:szCs w:val="28"/>
          <w:lang w:eastAsia="ru-RU"/>
        </w:rPr>
        <w:tab/>
      </w:r>
      <w:r>
        <w:rPr>
          <w:rFonts w:ascii="Times New Roman" w:hAnsi="Times New Roman" w:eastAsia="Times New Roman" w:cs="Times New Roman"/>
          <w:iCs/>
          <w:color w:val="auto"/>
          <w:spacing w:val="30"/>
          <w:sz w:val="28"/>
          <w:szCs w:val="28"/>
          <w:lang w:val="ru" w:eastAsia="ru-RU"/>
        </w:rPr>
        <w:t>(7-9)</w:t>
      </w:r>
      <w:r>
        <w:rPr>
          <w:rFonts w:ascii="Times New Roman" w:hAnsi="Times New Roman" w:eastAsia="Times New Roman" w:cs="Times New Roman"/>
          <w:iCs/>
          <w:color w:val="auto"/>
          <w:sz w:val="28"/>
          <w:szCs w:val="28"/>
          <w:lang w:val="ru" w:eastAsia="ru-RU"/>
        </w:rPr>
        <w:fldChar w:fldCharType="end"/>
      </w:r>
    </w:p>
    <w:p w14:paraId="2964044B">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w:t>
      </w:r>
      <w:r>
        <w:rPr>
          <w:rFonts w:ascii="Times New Roman" w:hAnsi="Times New Roman" w:eastAsia="Times New Roman" w:cs="Times New Roman"/>
          <w:i/>
          <w:iCs/>
          <w:color w:val="auto"/>
          <w:sz w:val="28"/>
          <w:szCs w:val="28"/>
          <w:lang w:val="ru" w:eastAsia="ru-RU"/>
        </w:rPr>
        <w:t xml:space="preserve"> Полная себестоимость перевозок </w:t>
      </w:r>
      <w:r>
        <w:rPr>
          <w:rFonts w:ascii="Times New Roman" w:hAnsi="Times New Roman" w:eastAsia="Times New Roman" w:cs="Times New Roman"/>
          <w:i/>
          <w:iCs/>
          <w:color w:val="auto"/>
          <w:sz w:val="28"/>
          <w:szCs w:val="28"/>
          <w:lang w:val="en-US" w:eastAsia="ru-RU"/>
        </w:rPr>
        <w:t>S</w:t>
      </w:r>
      <w:r>
        <w:rPr>
          <w:rFonts w:ascii="Times New Roman" w:hAnsi="Times New Roman" w:eastAsia="Times New Roman" w:cs="Times New Roman"/>
          <w:i/>
          <w:iCs/>
          <w:color w:val="auto"/>
          <w:sz w:val="28"/>
          <w:szCs w:val="28"/>
          <w:lang w:eastAsia="ru-RU"/>
        </w:rPr>
        <w:t>^</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складывается из пере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менных </w:t>
      </w:r>
      <w:r>
        <w:rPr>
          <w:rFonts w:ascii="Times New Roman" w:hAnsi="Times New Roman" w:eastAsia="Times New Roman" w:cs="Times New Roman"/>
          <w:color w:val="auto"/>
          <w:sz w:val="28"/>
          <w:szCs w:val="28"/>
          <w:lang w:val="en-US" w:eastAsia="ru-RU"/>
        </w:rPr>
        <w:t>S</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xml:space="preserve">постоянных </w:t>
      </w:r>
      <w:r>
        <w:rPr>
          <w:rFonts w:ascii="Times New Roman" w:hAnsi="Times New Roman" w:eastAsia="Times New Roman" w:cs="Times New Roman"/>
          <w:color w:val="auto"/>
          <w:sz w:val="28"/>
          <w:szCs w:val="28"/>
          <w:lang w:val="en-US" w:eastAsia="ru-RU"/>
        </w:rPr>
        <w:t>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smallCaps/>
          <w:color w:val="auto"/>
          <w:sz w:val="28"/>
          <w:szCs w:val="28"/>
          <w:lang w:val="en-US" w:eastAsia="ru-RU"/>
        </w:rPr>
        <w:t>t</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xml:space="preserve">погрузочно-разгрузочных работ </w:t>
      </w:r>
      <w:r>
        <w:rPr>
          <w:rFonts w:ascii="Times New Roman" w:hAnsi="Times New Roman" w:eastAsia="Times New Roman" w:cs="Times New Roman"/>
          <w:color w:val="auto"/>
          <w:sz w:val="28"/>
          <w:szCs w:val="28"/>
          <w:lang w:val="en-US" w:eastAsia="ru-RU"/>
        </w:rPr>
        <w:t>Sn</w:t>
      </w:r>
      <w:r>
        <w:rPr>
          <w:rFonts w:ascii="Times New Roman" w:hAnsi="Times New Roman" w:eastAsia="Times New Roman" w:cs="Times New Roman"/>
          <w:color w:val="auto"/>
          <w:sz w:val="28"/>
          <w:szCs w:val="28"/>
          <w:vertAlign w:val="subscript"/>
          <w:lang w:eastAsia="ru-RU"/>
        </w:rPr>
        <w:t>-</w:t>
      </w:r>
      <w:r>
        <w:rPr>
          <w:rFonts w:ascii="Times New Roman" w:hAnsi="Times New Roman" w:eastAsia="Times New Roman" w:cs="Times New Roman"/>
          <w:color w:val="auto"/>
          <w:sz w:val="28"/>
          <w:szCs w:val="28"/>
          <w:vertAlign w:val="subscript"/>
          <w:lang w:val="en-US" w:eastAsia="ru-RU"/>
        </w:rPr>
        <w:t>F</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и до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рожных </w:t>
      </w:r>
      <w:r>
        <w:rPr>
          <w:rFonts w:ascii="Times New Roman" w:hAnsi="Times New Roman" w:eastAsia="Times New Roman" w:cs="Times New Roman"/>
          <w:color w:val="auto"/>
          <w:sz w:val="28"/>
          <w:szCs w:val="28"/>
          <w:lang w:val="en-US" w:eastAsia="ru-RU"/>
        </w:rPr>
        <w:t>S</w:t>
      </w:r>
      <w:r>
        <w:rPr>
          <w:rFonts w:ascii="Times New Roman" w:hAnsi="Times New Roman" w:eastAsia="Times New Roman" w:cs="Times New Roman"/>
          <w:color w:val="auto"/>
          <w:sz w:val="28"/>
          <w:szCs w:val="28"/>
          <w:vertAlign w:val="subscript"/>
          <w:lang w:val="en-US" w:eastAsia="ru-RU"/>
        </w:rPr>
        <w:t>w</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расходов:</w:t>
      </w:r>
    </w:p>
    <w:p w14:paraId="384854DA">
      <w:pPr>
        <w:tabs>
          <w:tab w:val="left" w:pos="8019"/>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8пер+8пост+8п-р+8дор.(7.10)</w:t>
      </w:r>
    </w:p>
    <w:p w14:paraId="3F9909EF">
      <w:pPr>
        <w:tabs>
          <w:tab w:val="left" w:pos="7798"/>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S</w:t>
      </w:r>
      <w:r>
        <w:rPr>
          <w:rFonts w:ascii="Times New Roman" w:hAnsi="Times New Roman" w:eastAsia="Times New Roman" w:cs="Times New Roman"/>
          <w:color w:val="auto"/>
          <w:sz w:val="28"/>
          <w:szCs w:val="28"/>
          <w:lang w:val="ru" w:eastAsia="ru-RU"/>
        </w:rPr>
        <w:t>п</w:t>
      </w:r>
      <w:r>
        <w:rPr>
          <w:rFonts w:ascii="Times New Roman" w:hAnsi="Times New Roman" w:eastAsia="Times New Roman" w:cs="Times New Roman"/>
          <w:color w:val="auto"/>
          <w:sz w:val="28"/>
          <w:szCs w:val="28"/>
          <w:vertAlign w:val="subscript"/>
          <w:lang w:val="ru" w:eastAsia="ru-RU"/>
        </w:rPr>
        <w:t>ол</w:t>
      </w:r>
      <w:r>
        <w:rPr>
          <w:rFonts w:ascii="Times New Roman" w:hAnsi="Times New Roman" w:eastAsia="Times New Roman" w:cs="Times New Roman"/>
          <w:color w:val="auto"/>
          <w:sz w:val="28"/>
          <w:szCs w:val="28"/>
          <w:vertAlign w:val="superscript"/>
          <w:lang w:val="ru" w:eastAsia="ru-RU"/>
        </w:rPr>
        <w:t>=</w:t>
      </w:r>
      <w:r>
        <w:rPr>
          <w:rFonts w:ascii="Times New Roman" w:hAnsi="Times New Roman" w:eastAsia="Times New Roman" w:cs="Times New Roman"/>
          <w:color w:val="auto"/>
          <w:sz w:val="28"/>
          <w:szCs w:val="28"/>
          <w:lang w:val="ru" w:eastAsia="ru-RU"/>
        </w:rPr>
        <w:t>^</w:t>
      </w:r>
      <w:r>
        <w:rPr>
          <w:rFonts w:ascii="Times New Roman" w:hAnsi="Times New Roman" w:eastAsia="Times New Roman" w:cs="Times New Roman"/>
          <w:color w:val="auto"/>
          <w:sz w:val="28"/>
          <w:szCs w:val="28"/>
          <w:lang w:val="en-US" w:eastAsia="ru-RU"/>
        </w:rPr>
        <w:t>nep</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S</w:t>
      </w:r>
      <w:r>
        <w:rPr>
          <w:rFonts w:ascii="Times New Roman" w:hAnsi="Times New Roman" w:eastAsia="Times New Roman" w:cs="Times New Roman"/>
          <w:color w:val="auto"/>
          <w:sz w:val="28"/>
          <w:szCs w:val="28"/>
          <w:vertAlign w:val="subscript"/>
          <w:lang w:val="ru" w:eastAsia="ru-RU"/>
        </w:rPr>
        <w:t>пост</w:t>
      </w:r>
      <w:r>
        <w:rPr>
          <w:rFonts w:ascii="Times New Roman" w:hAnsi="Times New Roman" w:eastAsia="Times New Roman" w:cs="Times New Roman"/>
          <w:color w:val="auto"/>
          <w:sz w:val="28"/>
          <w:szCs w:val="28"/>
          <w:lang w:val="ru" w:eastAsia="ru-RU"/>
        </w:rPr>
        <w:t>. (на автотранспортных предприятиях)</w:t>
      </w:r>
    </w:p>
    <w:p w14:paraId="43E19130">
      <w:pPr>
        <w:tabs>
          <w:tab w:val="left" w:pos="7798"/>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i/>
          <w:iCs/>
          <w:color w:val="auto"/>
          <w:sz w:val="28"/>
          <w:szCs w:val="28"/>
          <w:lang w:val="ru" w:eastAsia="ru-RU"/>
        </w:rPr>
        <w:t xml:space="preserve">11. Себестоимость 1 т-км </w:t>
      </w:r>
      <w:r>
        <w:rPr>
          <w:rFonts w:ascii="Times New Roman" w:hAnsi="Times New Roman" w:eastAsia="Times New Roman" w:cs="Times New Roman"/>
          <w:i/>
          <w:iCs/>
          <w:color w:val="auto"/>
          <w:sz w:val="28"/>
          <w:szCs w:val="28"/>
          <w:lang w:val="en-US" w:eastAsia="ru-RU"/>
        </w:rPr>
        <w:t>S</w:t>
      </w:r>
      <w:r>
        <w:rPr>
          <w:rFonts w:ascii="Times New Roman" w:hAnsi="Times New Roman" w:eastAsia="Times New Roman" w:cs="Times New Roman"/>
          <w:i/>
          <w:iCs/>
          <w:color w:val="auto"/>
          <w:sz w:val="28"/>
          <w:szCs w:val="28"/>
          <w:lang w:eastAsia="ru-RU"/>
        </w:rPr>
        <w:t>,</w:t>
      </w:r>
      <w:r>
        <w:rPr>
          <w:rFonts w:ascii="Times New Roman" w:hAnsi="Times New Roman" w:eastAsia="Times New Roman" w:cs="Times New Roman"/>
          <w:i/>
          <w:iCs/>
          <w:color w:val="auto"/>
          <w:sz w:val="28"/>
          <w:szCs w:val="28"/>
          <w:vertAlign w:val="subscript"/>
          <w:lang w:val="ru" w:eastAsia="ru-RU"/>
        </w:rPr>
        <w:t>т-км</w:t>
      </w:r>
      <w:r>
        <w:rPr>
          <w:rFonts w:ascii="Times New Roman" w:hAnsi="Times New Roman" w:eastAsia="Times New Roman" w:cs="Times New Roman"/>
          <w:i/>
          <w:iCs/>
          <w:color w:val="auto"/>
          <w:sz w:val="28"/>
          <w:szCs w:val="28"/>
          <w:lang w:val="ru" w:eastAsia="ru-RU"/>
        </w:rPr>
        <w:t>:</w:t>
      </w:r>
    </w:p>
    <w:p w14:paraId="6E51FC0B">
      <w:pPr>
        <w:tabs>
          <w:tab w:val="left" w:pos="8019"/>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S</w:t>
      </w:r>
      <w:r>
        <w:rPr>
          <w:rFonts w:ascii="Times New Roman" w:hAnsi="Times New Roman" w:eastAsia="Times New Roman" w:cs="Times New Roman"/>
          <w:smallCaps/>
          <w:color w:val="auto"/>
          <w:sz w:val="28"/>
          <w:szCs w:val="28"/>
          <w:lang w:val="en-US" w:eastAsia="ru-RU"/>
        </w:rPr>
        <w:t>t</w:t>
      </w:r>
      <w:r>
        <w:rPr>
          <w:rFonts w:ascii="Times New Roman" w:hAnsi="Times New Roman" w:eastAsia="Times New Roman" w:cs="Times New Roman"/>
          <w:smallCaps/>
          <w:color w:val="auto"/>
          <w:sz w:val="28"/>
          <w:szCs w:val="28"/>
          <w:lang w:val="ru" w:eastAsia="ru-RU"/>
        </w:rPr>
        <w:t>-км</w:t>
      </w:r>
      <w:r>
        <w:rPr>
          <w:rFonts w:ascii="Times New Roman" w:hAnsi="Times New Roman" w:eastAsia="Times New Roman" w:cs="Times New Roman"/>
          <w:color w:val="auto"/>
          <w:sz w:val="28"/>
          <w:szCs w:val="28"/>
          <w:lang w:val="ru" w:eastAsia="ru-RU"/>
        </w:rPr>
        <w:t xml:space="preserve"> / !Р</w:t>
      </w:r>
      <w:r>
        <w:rPr>
          <w:rFonts w:ascii="Times New Roman" w:hAnsi="Times New Roman" w:eastAsia="Times New Roman" w:cs="Times New Roman"/>
          <w:color w:val="auto"/>
          <w:sz w:val="28"/>
          <w:szCs w:val="28"/>
          <w:lang w:val="ru" w:eastAsia="ru-RU"/>
        </w:rPr>
        <w:tab/>
      </w:r>
      <w:r>
        <w:rPr>
          <w:rFonts w:ascii="Times New Roman" w:hAnsi="Times New Roman" w:eastAsia="Times New Roman" w:cs="Times New Roman"/>
          <w:color w:val="auto"/>
          <w:sz w:val="28"/>
          <w:szCs w:val="28"/>
          <w:lang w:val="ru" w:eastAsia="ru-RU"/>
        </w:rPr>
        <w:t>(7.11)</w:t>
      </w:r>
    </w:p>
    <w:p w14:paraId="03C855FF">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xml:space="preserve">где ^ - время на погрузку груза на автомобиль, </w:t>
      </w:r>
      <w:r>
        <w:rPr>
          <w:rFonts w:ascii="Times New Roman" w:hAnsi="Times New Roman" w:eastAsia="Times New Roman" w:cs="Times New Roman"/>
          <w:color w:val="auto"/>
          <w:sz w:val="28"/>
          <w:szCs w:val="28"/>
          <w:lang w:val="en-US" w:eastAsia="ru-RU"/>
        </w:rPr>
        <w:t>t</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xml:space="preserve">- движение автомобиля с грузом, </w:t>
      </w:r>
      <w:r>
        <w:rPr>
          <w:rFonts w:ascii="Times New Roman" w:hAnsi="Times New Roman" w:eastAsia="Times New Roman" w:cs="Times New Roman"/>
          <w:color w:val="auto"/>
          <w:sz w:val="28"/>
          <w:szCs w:val="28"/>
          <w:lang w:val="en-US" w:eastAsia="ru-RU"/>
        </w:rPr>
        <w:t>t</w:t>
      </w:r>
      <w:r>
        <w:rPr>
          <w:rFonts w:ascii="Times New Roman" w:hAnsi="Times New Roman" w:eastAsia="Times New Roman" w:cs="Times New Roman"/>
          <w:color w:val="auto"/>
          <w:sz w:val="28"/>
          <w:szCs w:val="28"/>
          <w:vertAlign w:val="subscript"/>
          <w:lang w:val="en-US" w:eastAsia="ru-RU"/>
        </w:rPr>
        <w:t>p</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время разгрузки</w:t>
      </w:r>
    </w:p>
    <w:p w14:paraId="3761EEAE">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t</w:t>
      </w:r>
      <w:r>
        <w:rPr>
          <w:rFonts w:ascii="Times New Roman" w:hAnsi="Times New Roman" w:eastAsia="Times New Roman" w:cs="Times New Roman"/>
          <w:color w:val="auto"/>
          <w:sz w:val="28"/>
          <w:szCs w:val="28"/>
          <w:vertAlign w:val="subscript"/>
          <w:lang w:val="ru" w:eastAsia="ru-RU"/>
        </w:rPr>
        <w:t>двж</w:t>
      </w:r>
      <w:r>
        <w:rPr>
          <w:rFonts w:ascii="Times New Roman" w:hAnsi="Times New Roman" w:eastAsia="Times New Roman" w:cs="Times New Roman"/>
          <w:color w:val="auto"/>
          <w:sz w:val="28"/>
          <w:szCs w:val="28"/>
          <w:lang w:val="ru" w:eastAsia="ru-RU"/>
        </w:rPr>
        <w:t xml:space="preserve"> - время подачи транспортного средства для следующей погрузки (дви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жение без груза).</w:t>
      </w:r>
    </w:p>
    <w:p w14:paraId="7149F5CB">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У</w:t>
      </w:r>
      <w:r>
        <w:rPr>
          <w:rFonts w:ascii="Times New Roman" w:hAnsi="Times New Roman" w:eastAsia="Times New Roman" w:cs="Times New Roman"/>
          <w:color w:val="auto"/>
          <w:sz w:val="28"/>
          <w:szCs w:val="28"/>
          <w:vertAlign w:val="subscript"/>
          <w:lang w:val="ru" w:eastAsia="ru-RU"/>
        </w:rPr>
        <w:t>е</w:t>
      </w:r>
      <w:r>
        <w:rPr>
          <w:rFonts w:ascii="Times New Roman" w:hAnsi="Times New Roman" w:eastAsia="Times New Roman" w:cs="Times New Roman"/>
          <w:color w:val="auto"/>
          <w:sz w:val="28"/>
          <w:szCs w:val="28"/>
          <w:lang w:val="ru" w:eastAsia="ru-RU"/>
        </w:rPr>
        <w:t xml:space="preserve"> - средняя скорость за время ездки, км/час</w:t>
      </w:r>
    </w:p>
    <w:p w14:paraId="63C9641A">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r>
        <w:rPr>
          <w:rFonts w:ascii="Times New Roman" w:hAnsi="Times New Roman" w:eastAsia="Times New Roman" w:cs="Times New Roman"/>
          <w:color w:val="auto"/>
          <w:sz w:val="28"/>
          <w:szCs w:val="28"/>
          <w:vertAlign w:val="subscript"/>
          <w:lang w:val="ru" w:eastAsia="ru-RU"/>
        </w:rPr>
        <w:t>е</w:t>
      </w:r>
      <w:r>
        <w:rPr>
          <w:rFonts w:ascii="Times New Roman" w:hAnsi="Times New Roman" w:eastAsia="Times New Roman" w:cs="Times New Roman"/>
          <w:color w:val="auto"/>
          <w:sz w:val="28"/>
          <w:szCs w:val="28"/>
          <w:lang w:val="ru" w:eastAsia="ru-RU"/>
        </w:rPr>
        <w:t xml:space="preserve"> - общий пробег за ездку, равный сумме пробегов за время ^р + ^вж 1</w:t>
      </w:r>
      <w:r>
        <w:rPr>
          <w:rFonts w:ascii="Times New Roman" w:hAnsi="Times New Roman" w:eastAsia="Times New Roman" w:cs="Times New Roman"/>
          <w:color w:val="auto"/>
          <w:sz w:val="28"/>
          <w:szCs w:val="28"/>
          <w:vertAlign w:val="subscript"/>
          <w:lang w:val="ru" w:eastAsia="ru-RU"/>
        </w:rPr>
        <w:t>общ</w:t>
      </w:r>
      <w:r>
        <w:rPr>
          <w:rFonts w:ascii="Times New Roman" w:hAnsi="Times New Roman" w:eastAsia="Times New Roman" w:cs="Times New Roman"/>
          <w:color w:val="auto"/>
          <w:sz w:val="28"/>
          <w:szCs w:val="28"/>
          <w:lang w:val="ru" w:eastAsia="ru-RU"/>
        </w:rPr>
        <w:t xml:space="preserve"> - общий пробег за ездку, км 1гр - груженый пробег, км 1</w:t>
      </w:r>
      <w:r>
        <w:rPr>
          <w:rFonts w:ascii="Times New Roman" w:hAnsi="Times New Roman" w:eastAsia="Times New Roman" w:cs="Times New Roman"/>
          <w:color w:val="auto"/>
          <w:sz w:val="28"/>
          <w:szCs w:val="28"/>
          <w:vertAlign w:val="subscript"/>
          <w:lang w:val="ru" w:eastAsia="ru-RU"/>
        </w:rPr>
        <w:t>х</w:t>
      </w:r>
      <w:r>
        <w:rPr>
          <w:rFonts w:ascii="Times New Roman" w:hAnsi="Times New Roman" w:eastAsia="Times New Roman" w:cs="Times New Roman"/>
          <w:color w:val="auto"/>
          <w:sz w:val="28"/>
          <w:szCs w:val="28"/>
          <w:lang w:val="ru" w:eastAsia="ru-RU"/>
        </w:rPr>
        <w:t xml:space="preserve"> - холостой пробег, км</w:t>
      </w:r>
    </w:p>
    <w:p w14:paraId="4A2BBD5C">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tn</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p</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время простоя автомобиля под погрузкой и разгрузкой, ч.</w:t>
      </w:r>
    </w:p>
    <w:p w14:paraId="042F26B2">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Р - коэффициент использования пробега</w:t>
      </w:r>
    </w:p>
    <w:p w14:paraId="720B7284">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w:t>
      </w:r>
      <w:r>
        <w:rPr>
          <w:rFonts w:ascii="Times New Roman" w:hAnsi="Times New Roman" w:eastAsia="Times New Roman" w:cs="Times New Roman"/>
          <w:color w:val="auto"/>
          <w:sz w:val="28"/>
          <w:szCs w:val="28"/>
          <w:vertAlign w:val="subscript"/>
          <w:lang w:val="ru" w:eastAsia="ru-RU"/>
        </w:rPr>
        <w:t>зад</w:t>
      </w:r>
      <w:r>
        <w:rPr>
          <w:rFonts w:ascii="Times New Roman" w:hAnsi="Times New Roman" w:eastAsia="Times New Roman" w:cs="Times New Roman"/>
          <w:color w:val="auto"/>
          <w:sz w:val="28"/>
          <w:szCs w:val="28"/>
          <w:lang w:val="ru" w:eastAsia="ru-RU"/>
        </w:rPr>
        <w:t xml:space="preserve"> - объем груза, которое может перевезти автомобиль, т</w:t>
      </w:r>
    </w:p>
    <w:p w14:paraId="6F992729">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A</w:t>
      </w:r>
      <w:r>
        <w:rPr>
          <w:rFonts w:ascii="Times New Roman" w:hAnsi="Times New Roman" w:eastAsia="Times New Roman" w:cs="Times New Roman"/>
          <w:color w:val="auto"/>
          <w:sz w:val="28"/>
          <w:szCs w:val="28"/>
          <w:vertAlign w:val="subscript"/>
          <w:lang w:val="en-US" w:eastAsia="ru-RU"/>
        </w:rPr>
        <w:t>x</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необходимое количество автомобилей</w:t>
      </w:r>
    </w:p>
    <w:p w14:paraId="129C3200">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q</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Грузоподъемность автомобиля, т</w:t>
      </w:r>
    </w:p>
    <w:p w14:paraId="164CCCF5">
      <w:pPr>
        <w:spacing w:after="0" w:line="360" w:lineRule="auto"/>
        <w:ind w:firstLine="709"/>
        <w:jc w:val="both"/>
        <w:rPr>
          <w:rFonts w:ascii="Times New Roman" w:hAnsi="Times New Roman" w:eastAsia="Times New Roman" w:cs="Times New Roman"/>
          <w:b/>
          <w:bCs/>
          <w:color w:val="auto"/>
          <w:sz w:val="28"/>
          <w:szCs w:val="28"/>
          <w:lang w:val="ru" w:eastAsia="ru-RU"/>
        </w:rPr>
      </w:pPr>
    </w:p>
    <w:p w14:paraId="57F9079D">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3.1 (задача).</w:t>
      </w:r>
      <w:r>
        <w:rPr>
          <w:rFonts w:ascii="Times New Roman" w:hAnsi="Times New Roman" w:eastAsia="Times New Roman" w:cs="Times New Roman"/>
          <w:color w:val="auto"/>
          <w:sz w:val="28"/>
          <w:szCs w:val="28"/>
          <w:lang w:val="ru" w:eastAsia="ru-RU"/>
        </w:rPr>
        <w:t xml:space="preserve"> Необходимо рассчитать необходимое количе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ство транспортных средств для перевозки. Исходные данные представлены в таблице (при расчёте время погрузки-разгрузки учитывается один раз).</w:t>
      </w:r>
    </w:p>
    <w:p w14:paraId="64B28B1B">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Исходные данные:</w:t>
      </w:r>
    </w:p>
    <w:tbl>
      <w:tblPr>
        <w:tblStyle w:val="3"/>
        <w:tblW w:w="0" w:type="auto"/>
        <w:tblInd w:w="0" w:type="dxa"/>
        <w:tblLayout w:type="autofit"/>
        <w:tblCellMar>
          <w:top w:w="0" w:type="dxa"/>
          <w:left w:w="10" w:type="dxa"/>
          <w:bottom w:w="0" w:type="dxa"/>
          <w:right w:w="10" w:type="dxa"/>
        </w:tblCellMar>
      </w:tblPr>
      <w:tblGrid>
        <w:gridCol w:w="5621"/>
        <w:gridCol w:w="1579"/>
        <w:gridCol w:w="615"/>
        <w:gridCol w:w="614"/>
        <w:gridCol w:w="615"/>
        <w:gridCol w:w="614"/>
      </w:tblGrid>
      <w:tr w14:paraId="5FF6A313">
        <w:tblPrEx>
          <w:tblCellMar>
            <w:top w:w="0" w:type="dxa"/>
            <w:left w:w="10" w:type="dxa"/>
            <w:bottom w:w="0" w:type="dxa"/>
            <w:right w:w="10" w:type="dxa"/>
          </w:tblCellMar>
        </w:tblPrEx>
        <w:trPr>
          <w:trHeight w:val="293" w:hRule="atLeast"/>
        </w:trPr>
        <w:tc>
          <w:tcPr>
            <w:tcW w:w="0" w:type="auto"/>
            <w:vMerge w:val="restart"/>
            <w:tcBorders>
              <w:top w:val="single" w:color="auto" w:sz="4" w:space="0"/>
              <w:left w:val="single" w:color="auto" w:sz="4" w:space="0"/>
              <w:right w:val="single" w:color="auto" w:sz="4" w:space="0"/>
            </w:tcBorders>
            <w:shd w:val="clear" w:color="auto" w:fill="FFFFFF"/>
          </w:tcPr>
          <w:p w14:paraId="1FFE262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Показатели</w:t>
            </w:r>
          </w:p>
        </w:tc>
        <w:tc>
          <w:tcPr>
            <w:tcW w:w="0" w:type="auto"/>
            <w:vMerge w:val="restart"/>
            <w:tcBorders>
              <w:top w:val="single" w:color="auto" w:sz="4" w:space="0"/>
              <w:left w:val="single" w:color="auto" w:sz="4" w:space="0"/>
              <w:right w:val="single" w:color="auto" w:sz="4" w:space="0"/>
            </w:tcBorders>
            <w:shd w:val="clear" w:color="auto" w:fill="FFFFFF"/>
          </w:tcPr>
          <w:p w14:paraId="0B9A0E0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Обо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значе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ние</w:t>
            </w:r>
          </w:p>
        </w:tc>
        <w:tc>
          <w:tcPr>
            <w:tcW w:w="0" w:type="auto"/>
            <w:gridSpan w:val="4"/>
            <w:tcBorders>
              <w:top w:val="single" w:color="auto" w:sz="4" w:space="0"/>
              <w:left w:val="single" w:color="auto" w:sz="4" w:space="0"/>
              <w:bottom w:val="single" w:color="auto" w:sz="4" w:space="0"/>
              <w:right w:val="single" w:color="auto" w:sz="4" w:space="0"/>
            </w:tcBorders>
            <w:shd w:val="clear" w:color="auto" w:fill="FFFFFF"/>
          </w:tcPr>
          <w:p w14:paraId="0999BAF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Значение показателя</w:t>
            </w:r>
          </w:p>
        </w:tc>
      </w:tr>
      <w:tr w14:paraId="43C382F2">
        <w:tblPrEx>
          <w:tblCellMar>
            <w:top w:w="0" w:type="dxa"/>
            <w:left w:w="10" w:type="dxa"/>
            <w:bottom w:w="0" w:type="dxa"/>
            <w:right w:w="10" w:type="dxa"/>
          </w:tblCellMar>
        </w:tblPrEx>
        <w:trPr>
          <w:trHeight w:val="283" w:hRule="atLeast"/>
        </w:trPr>
        <w:tc>
          <w:tcPr>
            <w:tcW w:w="0" w:type="auto"/>
            <w:vMerge w:val="continue"/>
            <w:tcBorders>
              <w:left w:val="single" w:color="auto" w:sz="4" w:space="0"/>
              <w:right w:val="single" w:color="auto" w:sz="4" w:space="0"/>
            </w:tcBorders>
            <w:shd w:val="clear" w:color="auto" w:fill="FFFFFF"/>
          </w:tcPr>
          <w:p w14:paraId="5660B37F">
            <w:pPr>
              <w:spacing w:after="0" w:line="240" w:lineRule="auto"/>
              <w:rPr>
                <w:rFonts w:ascii="Times New Roman" w:hAnsi="Times New Roman" w:eastAsia="Arial Unicode MS" w:cs="Times New Roman"/>
                <w:color w:val="auto"/>
                <w:sz w:val="28"/>
                <w:szCs w:val="28"/>
                <w:lang w:val="ru" w:eastAsia="ru-RU"/>
              </w:rPr>
            </w:pPr>
          </w:p>
        </w:tc>
        <w:tc>
          <w:tcPr>
            <w:tcW w:w="0" w:type="auto"/>
            <w:vMerge w:val="continue"/>
            <w:tcBorders>
              <w:left w:val="single" w:color="auto" w:sz="4" w:space="0"/>
              <w:right w:val="single" w:color="auto" w:sz="4" w:space="0"/>
            </w:tcBorders>
            <w:shd w:val="clear" w:color="auto" w:fill="FFFFFF"/>
          </w:tcPr>
          <w:p w14:paraId="57D69A4C">
            <w:pPr>
              <w:spacing w:after="0" w:line="240" w:lineRule="auto"/>
              <w:rPr>
                <w:rFonts w:ascii="Times New Roman" w:hAnsi="Times New Roman" w:eastAsia="Arial Unicode MS" w:cs="Times New Roman"/>
                <w:color w:val="auto"/>
                <w:sz w:val="28"/>
                <w:szCs w:val="28"/>
                <w:lang w:val="ru" w:eastAsia="ru-RU"/>
              </w:rPr>
            </w:pPr>
          </w:p>
        </w:tc>
        <w:tc>
          <w:tcPr>
            <w:tcW w:w="0" w:type="auto"/>
            <w:gridSpan w:val="4"/>
            <w:tcBorders>
              <w:top w:val="single" w:color="auto" w:sz="4" w:space="0"/>
              <w:left w:val="single" w:color="auto" w:sz="4" w:space="0"/>
              <w:bottom w:val="single" w:color="auto" w:sz="4" w:space="0"/>
              <w:right w:val="single" w:color="auto" w:sz="4" w:space="0"/>
            </w:tcBorders>
            <w:shd w:val="clear" w:color="auto" w:fill="FFFFFF"/>
          </w:tcPr>
          <w:p w14:paraId="03D8D15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варианты</w:t>
            </w:r>
          </w:p>
        </w:tc>
      </w:tr>
      <w:tr w14:paraId="60808C5A">
        <w:tblPrEx>
          <w:tblCellMar>
            <w:top w:w="0" w:type="dxa"/>
            <w:left w:w="10" w:type="dxa"/>
            <w:bottom w:w="0" w:type="dxa"/>
            <w:right w:w="10" w:type="dxa"/>
          </w:tblCellMar>
        </w:tblPrEx>
        <w:trPr>
          <w:trHeight w:val="288" w:hRule="atLeast"/>
        </w:trPr>
        <w:tc>
          <w:tcPr>
            <w:tcW w:w="0" w:type="auto"/>
            <w:vMerge w:val="continue"/>
            <w:tcBorders>
              <w:left w:val="single" w:color="auto" w:sz="4" w:space="0"/>
              <w:bottom w:val="single" w:color="auto" w:sz="4" w:space="0"/>
              <w:right w:val="single" w:color="auto" w:sz="4" w:space="0"/>
            </w:tcBorders>
            <w:shd w:val="clear" w:color="auto" w:fill="FFFFFF"/>
          </w:tcPr>
          <w:p w14:paraId="06DA75BB">
            <w:pPr>
              <w:spacing w:after="0" w:line="240" w:lineRule="auto"/>
              <w:rPr>
                <w:rFonts w:ascii="Times New Roman" w:hAnsi="Times New Roman" w:eastAsia="Arial Unicode MS" w:cs="Times New Roman"/>
                <w:color w:val="auto"/>
                <w:sz w:val="28"/>
                <w:szCs w:val="28"/>
                <w:lang w:val="ru" w:eastAsia="ru-RU"/>
              </w:rPr>
            </w:pPr>
          </w:p>
        </w:tc>
        <w:tc>
          <w:tcPr>
            <w:tcW w:w="0" w:type="auto"/>
            <w:vMerge w:val="continue"/>
            <w:tcBorders>
              <w:left w:val="single" w:color="auto" w:sz="4" w:space="0"/>
              <w:bottom w:val="single" w:color="auto" w:sz="4" w:space="0"/>
              <w:right w:val="single" w:color="auto" w:sz="4" w:space="0"/>
            </w:tcBorders>
            <w:shd w:val="clear" w:color="auto" w:fill="FFFFFF"/>
          </w:tcPr>
          <w:p w14:paraId="67286793">
            <w:pPr>
              <w:spacing w:after="0" w:line="240" w:lineRule="auto"/>
              <w:rPr>
                <w:rFonts w:ascii="Times New Roman" w:hAnsi="Times New Roman" w:eastAsia="Arial Unicode MS" w:cs="Times New Roman"/>
                <w:color w:val="auto"/>
                <w:sz w:val="28"/>
                <w:szCs w:val="28"/>
                <w:lang w:val="ru" w:eastAsia="ru-RU"/>
              </w:rPr>
            </w:pP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22CADD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0DB060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453084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15785F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w:t>
            </w:r>
          </w:p>
        </w:tc>
      </w:tr>
      <w:tr w14:paraId="73E560DD">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11EED12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Заданный объём перевозимого груза</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E3B5AE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Озад</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33CD75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3F9FB9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280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E7AA08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53CE42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240</w:t>
            </w:r>
          </w:p>
        </w:tc>
      </w:tr>
      <w:tr w14:paraId="2CFD348C">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D3E33C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Время работы автомобиля на маршруте</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B3E316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w:t>
            </w:r>
          </w:p>
          <w:p w14:paraId="7ADB59D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vertAlign w:val="superscript"/>
                <w:lang w:val="ru" w:eastAsia="ru-RU"/>
              </w:rPr>
              <w:t>Т</w:t>
            </w:r>
            <w:r>
              <w:rPr>
                <w:rFonts w:ascii="Times New Roman" w:hAnsi="Times New Roman" w:eastAsia="Times New Roman" w:cs="Times New Roman"/>
                <w:color w:val="auto"/>
                <w:sz w:val="28"/>
                <w:szCs w:val="28"/>
                <w:lang w:val="ru" w:eastAsia="ru-RU"/>
              </w:rPr>
              <w:t xml:space="preserve"> м</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4C7541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58E9BA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4B3825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6FE23C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8,2</w:t>
            </w:r>
          </w:p>
        </w:tc>
      </w:tr>
      <w:tr w14:paraId="17590104">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6DFD31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Расстояние гружёной ездки</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8ABACE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1ег</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150AD4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81AEE8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27</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7D39A8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060387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w:t>
            </w:r>
          </w:p>
        </w:tc>
      </w:tr>
      <w:tr w14:paraId="7A6FDC4B">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2020FD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Расстояние ездки без груза</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86CB96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1х</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4B4B3D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971F11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27</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6157D6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C0CCE9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w:t>
            </w:r>
          </w:p>
        </w:tc>
      </w:tr>
      <w:tr w14:paraId="09EE92DC">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15E861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Техническая скорость</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B57141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Vt</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A5E349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6A7EFA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CEF21D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92AC95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25</w:t>
            </w:r>
          </w:p>
        </w:tc>
      </w:tr>
      <w:tr w14:paraId="61C8A5B3">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D6ECA2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Время простоя под погрузкой и разгрузкой</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6E408E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^л-р</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EB7873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36</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60BA40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D3781D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5FF520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36</w:t>
            </w:r>
          </w:p>
        </w:tc>
      </w:tr>
      <w:tr w14:paraId="54CEEDAB">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66829D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Грузоподъёмность автомобиля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D82D1E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q</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6617B3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77D05D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9E92B3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FE1AA9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r>
      <w:tr w14:paraId="69BA4894">
        <w:tblPrEx>
          <w:tblCellMar>
            <w:top w:w="0" w:type="dxa"/>
            <w:left w:w="10" w:type="dxa"/>
            <w:bottom w:w="0" w:type="dxa"/>
            <w:right w:w="10" w:type="dxa"/>
          </w:tblCellMar>
        </w:tblPrEx>
        <w:trPr>
          <w:trHeight w:val="374"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102AB42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Коэффициент использования грузоподъёмности</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EADC02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Кгр</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FDE23E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34434A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B93055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2B18E2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0,8</w:t>
            </w:r>
          </w:p>
        </w:tc>
      </w:tr>
    </w:tbl>
    <w:p w14:paraId="27F4F027">
      <w:pPr>
        <w:spacing w:after="0" w:line="360" w:lineRule="auto"/>
        <w:ind w:firstLine="709"/>
        <w:jc w:val="both"/>
        <w:rPr>
          <w:rFonts w:ascii="Times New Roman" w:hAnsi="Times New Roman" w:eastAsia="Times New Roman" w:cs="Times New Roman"/>
          <w:b/>
          <w:bCs/>
          <w:color w:val="auto"/>
          <w:sz w:val="28"/>
          <w:szCs w:val="28"/>
          <w:lang w:val="ru" w:eastAsia="ru-RU"/>
        </w:rPr>
      </w:pPr>
    </w:p>
    <w:p w14:paraId="16F5851C">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3.2 (задача).</w:t>
      </w:r>
      <w:r>
        <w:rPr>
          <w:rFonts w:ascii="Times New Roman" w:hAnsi="Times New Roman" w:eastAsia="Times New Roman" w:cs="Times New Roman"/>
          <w:color w:val="auto"/>
          <w:sz w:val="28"/>
          <w:szCs w:val="28"/>
          <w:lang w:val="ru" w:eastAsia="ru-RU"/>
        </w:rPr>
        <w:t xml:space="preserve"> Необходимо перевезти 200 т груза. Автомоби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ли работают на маятниковом маршруте с обратным холостым пробегом; грузоподъемность автомобиля - 4 т; расстояние груженой ездки и ездки без груза 1ег=1х=15 км; коэффициент использования грузоподъемности Кгр = 0,8; время простоя под погрузкой и разгрузкой </w:t>
      </w:r>
      <w:r>
        <w:rPr>
          <w:rFonts w:ascii="Times New Roman" w:hAnsi="Times New Roman" w:eastAsia="Times New Roman" w:cs="Times New Roman"/>
          <w:color w:val="auto"/>
          <w:sz w:val="28"/>
          <w:szCs w:val="28"/>
          <w:lang w:val="en-US" w:eastAsia="ru-RU"/>
        </w:rPr>
        <w:t>ta</w:t>
      </w:r>
      <w:r>
        <w:rPr>
          <w:rFonts w:ascii="Times New Roman" w:hAnsi="Times New Roman" w:eastAsia="Times New Roman" w:cs="Times New Roman"/>
          <w:color w:val="auto"/>
          <w:sz w:val="28"/>
          <w:szCs w:val="28"/>
          <w:lang w:val="ru" w:eastAsia="ru-RU"/>
        </w:rPr>
        <w:t>-р - 30 мин.; техниче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ская скорость </w:t>
      </w:r>
      <w:r>
        <w:rPr>
          <w:rFonts w:ascii="Times New Roman" w:hAnsi="Times New Roman" w:eastAsia="Times New Roman" w:cs="Times New Roman"/>
          <w:color w:val="auto"/>
          <w:sz w:val="28"/>
          <w:szCs w:val="28"/>
          <w:lang w:val="en-US" w:eastAsia="ru-RU"/>
        </w:rPr>
        <w:t>Vt</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- 25 км/ч; время работы автомобиля на маршруте Тм - 8,5 ч. Определить необходимое количество автомобилей.</w:t>
      </w:r>
    </w:p>
    <w:p w14:paraId="4D90F072">
      <w:pPr>
        <w:spacing w:after="0" w:line="360" w:lineRule="auto"/>
        <w:ind w:firstLine="709"/>
        <w:jc w:val="both"/>
        <w:rPr>
          <w:rFonts w:ascii="Times New Roman" w:hAnsi="Times New Roman" w:eastAsia="Times New Roman" w:cs="Times New Roman"/>
          <w:b/>
          <w:bCs/>
          <w:color w:val="auto"/>
          <w:sz w:val="28"/>
          <w:szCs w:val="28"/>
          <w:lang w:val="ru" w:eastAsia="ru-RU"/>
        </w:rPr>
      </w:pPr>
    </w:p>
    <w:p w14:paraId="58D4A891">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3.3 (задача).</w:t>
      </w:r>
      <w:r>
        <w:rPr>
          <w:rFonts w:ascii="Times New Roman" w:hAnsi="Times New Roman" w:eastAsia="Times New Roman" w:cs="Times New Roman"/>
          <w:color w:val="auto"/>
          <w:sz w:val="28"/>
          <w:szCs w:val="28"/>
          <w:lang w:val="ru" w:eastAsia="ru-RU"/>
        </w:rPr>
        <w:t xml:space="preserve"> Грузоподъемность автомобиля - 4 т. Расстоя</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ния груженой ездки и ездки без груза - 15 км. Статистический коэффици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ент использования грузоподъемности - 0,8. Время простоя под погрузкой и разгрузкой - 30 мин. Техническая скорость - 25 км/час. Время работы ав</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томобиля на маршруте - 8,5 час. Рассчитайте основные показатели работы подвижного состава на маятниковом маршруте с обратным холостым про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бегом. Определите необходимое число автомобилей (О</w:t>
      </w:r>
      <w:r>
        <w:rPr>
          <w:rFonts w:ascii="Times New Roman" w:hAnsi="Times New Roman" w:eastAsia="Times New Roman" w:cs="Times New Roman"/>
          <w:color w:val="auto"/>
          <w:sz w:val="28"/>
          <w:szCs w:val="28"/>
          <w:vertAlign w:val="subscript"/>
          <w:lang w:val="ru" w:eastAsia="ru-RU"/>
        </w:rPr>
        <w:t>зад</w:t>
      </w:r>
      <w:r>
        <w:rPr>
          <w:rFonts w:ascii="Times New Roman" w:hAnsi="Times New Roman" w:eastAsia="Times New Roman" w:cs="Times New Roman"/>
          <w:color w:val="auto"/>
          <w:sz w:val="28"/>
          <w:szCs w:val="28"/>
          <w:lang w:val="ru" w:eastAsia="ru-RU"/>
        </w:rPr>
        <w:t xml:space="preserve"> ) для перевозки 320 т груза второго класса.</w:t>
      </w:r>
    </w:p>
    <w:p w14:paraId="236FDAE7">
      <w:pPr>
        <w:spacing w:after="0" w:line="360" w:lineRule="auto"/>
        <w:ind w:firstLine="709"/>
        <w:jc w:val="both"/>
        <w:rPr>
          <w:rFonts w:ascii="Times New Roman" w:hAnsi="Times New Roman" w:eastAsia="Times New Roman" w:cs="Times New Roman"/>
          <w:b/>
          <w:bCs/>
          <w:color w:val="auto"/>
          <w:sz w:val="28"/>
          <w:szCs w:val="28"/>
          <w:lang w:val="ru" w:eastAsia="ru-RU"/>
        </w:rPr>
      </w:pPr>
    </w:p>
    <w:p w14:paraId="511CEB24">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3.4 (задача).</w:t>
      </w:r>
      <w:r>
        <w:rPr>
          <w:rFonts w:ascii="Times New Roman" w:hAnsi="Times New Roman" w:eastAsia="Times New Roman" w:cs="Times New Roman"/>
          <w:color w:val="auto"/>
          <w:sz w:val="28"/>
          <w:szCs w:val="28"/>
          <w:lang w:val="ru" w:eastAsia="ru-RU"/>
        </w:rPr>
        <w:t xml:space="preserve"> Транспортная фирма совместно с оптовым предприятием обеспечивает потребителей материальными ресурсами. Тре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буется определить: 1) Оптимальный поток и тариф, при котором транс</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портная фирма получит максимальную прибыль. 2) Диапазон материало- потока, в котором транспортная фирма будет получать прибыль.</w:t>
      </w:r>
    </w:p>
    <w:p w14:paraId="0670C667">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Информация для выполнения задания</w:t>
      </w:r>
    </w:p>
    <w:tbl>
      <w:tblPr>
        <w:tblStyle w:val="3"/>
        <w:tblW w:w="0" w:type="auto"/>
        <w:jc w:val="center"/>
        <w:tblLayout w:type="autofit"/>
        <w:tblCellMar>
          <w:top w:w="0" w:type="dxa"/>
          <w:left w:w="10" w:type="dxa"/>
          <w:bottom w:w="0" w:type="dxa"/>
          <w:right w:w="10" w:type="dxa"/>
        </w:tblCellMar>
      </w:tblPr>
      <w:tblGrid>
        <w:gridCol w:w="1693"/>
        <w:gridCol w:w="2092"/>
        <w:gridCol w:w="2251"/>
        <w:gridCol w:w="2342"/>
        <w:gridCol w:w="1181"/>
      </w:tblGrid>
      <w:tr w14:paraId="4A067F26">
        <w:tblPrEx>
          <w:tblCellMar>
            <w:top w:w="0" w:type="dxa"/>
            <w:left w:w="10" w:type="dxa"/>
            <w:bottom w:w="0" w:type="dxa"/>
            <w:right w:w="10" w:type="dxa"/>
          </w:tblCellMar>
        </w:tblPrEx>
        <w:trPr>
          <w:trHeight w:val="331" w:hRule="atLeast"/>
          <w:jc w:val="center"/>
        </w:trPr>
        <w:tc>
          <w:tcPr>
            <w:tcW w:w="0" w:type="auto"/>
            <w:tcBorders>
              <w:top w:val="single" w:color="auto" w:sz="4" w:space="0"/>
              <w:left w:val="single" w:color="auto" w:sz="4" w:space="0"/>
              <w:right w:val="single" w:color="auto" w:sz="4" w:space="0"/>
            </w:tcBorders>
            <w:shd w:val="clear" w:color="auto" w:fill="FFFFFF"/>
          </w:tcPr>
          <w:p w14:paraId="7C61F69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материало-</w:t>
            </w:r>
          </w:p>
        </w:tc>
        <w:tc>
          <w:tcPr>
            <w:tcW w:w="0" w:type="auto"/>
            <w:tcBorders>
              <w:top w:val="single" w:color="auto" w:sz="4" w:space="0"/>
              <w:left w:val="single" w:color="auto" w:sz="4" w:space="0"/>
              <w:right w:val="single" w:color="auto" w:sz="4" w:space="0"/>
            </w:tcBorders>
            <w:shd w:val="clear" w:color="auto" w:fill="FFFFFF"/>
          </w:tcPr>
          <w:p w14:paraId="38573D3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Материалопоток,</w:t>
            </w:r>
          </w:p>
        </w:tc>
        <w:tc>
          <w:tcPr>
            <w:tcW w:w="0" w:type="auto"/>
            <w:tcBorders>
              <w:top w:val="single" w:color="auto" w:sz="4" w:space="0"/>
              <w:left w:val="single" w:color="auto" w:sz="4" w:space="0"/>
              <w:right w:val="single" w:color="auto" w:sz="4" w:space="0"/>
            </w:tcBorders>
            <w:shd w:val="clear" w:color="auto" w:fill="FFFFFF"/>
          </w:tcPr>
          <w:p w14:paraId="14563F9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Тариф (цена) за</w:t>
            </w:r>
          </w:p>
        </w:tc>
        <w:tc>
          <w:tcPr>
            <w:tcW w:w="0" w:type="auto"/>
            <w:tcBorders>
              <w:top w:val="single" w:color="auto" w:sz="4" w:space="0"/>
              <w:left w:val="single" w:color="auto" w:sz="4" w:space="0"/>
              <w:right w:val="single" w:color="auto" w:sz="4" w:space="0"/>
            </w:tcBorders>
            <w:shd w:val="clear" w:color="auto" w:fill="FFFFFF"/>
          </w:tcPr>
          <w:p w14:paraId="32BC80E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Валовые издержки,</w:t>
            </w:r>
          </w:p>
        </w:tc>
        <w:tc>
          <w:tcPr>
            <w:tcW w:w="0" w:type="auto"/>
            <w:tcBorders>
              <w:top w:val="single" w:color="auto" w:sz="4" w:space="0"/>
              <w:left w:val="single" w:color="auto" w:sz="4" w:space="0"/>
              <w:right w:val="single" w:color="auto" w:sz="4" w:space="0"/>
            </w:tcBorders>
            <w:shd w:val="clear" w:color="auto" w:fill="FFFFFF"/>
          </w:tcPr>
          <w:p w14:paraId="56EC510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Прибыль,</w:t>
            </w:r>
          </w:p>
        </w:tc>
      </w:tr>
      <w:tr w14:paraId="2D6B080E">
        <w:tblPrEx>
          <w:tblCellMar>
            <w:top w:w="0" w:type="dxa"/>
            <w:left w:w="10" w:type="dxa"/>
            <w:bottom w:w="0" w:type="dxa"/>
            <w:right w:w="10" w:type="dxa"/>
          </w:tblCellMar>
        </w:tblPrEx>
        <w:trPr>
          <w:trHeight w:val="235" w:hRule="atLeast"/>
          <w:jc w:val="center"/>
        </w:trPr>
        <w:tc>
          <w:tcPr>
            <w:tcW w:w="0" w:type="auto"/>
            <w:tcBorders>
              <w:left w:val="single" w:color="auto" w:sz="4" w:space="0"/>
              <w:bottom w:val="single" w:color="auto" w:sz="4" w:space="0"/>
              <w:right w:val="single" w:color="auto" w:sz="4" w:space="0"/>
            </w:tcBorders>
            <w:shd w:val="clear" w:color="auto" w:fill="FFFFFF"/>
          </w:tcPr>
          <w:p w14:paraId="26B508B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потока</w:t>
            </w:r>
          </w:p>
        </w:tc>
        <w:tc>
          <w:tcPr>
            <w:tcW w:w="0" w:type="auto"/>
            <w:tcBorders>
              <w:left w:val="single" w:color="auto" w:sz="4" w:space="0"/>
              <w:bottom w:val="single" w:color="auto" w:sz="4" w:space="0"/>
              <w:right w:val="single" w:color="auto" w:sz="4" w:space="0"/>
            </w:tcBorders>
            <w:shd w:val="clear" w:color="auto" w:fill="FFFFFF"/>
          </w:tcPr>
          <w:p w14:paraId="5252CC6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натур. ед.</w:t>
            </w:r>
          </w:p>
        </w:tc>
        <w:tc>
          <w:tcPr>
            <w:tcW w:w="0" w:type="auto"/>
            <w:tcBorders>
              <w:left w:val="single" w:color="auto" w:sz="4" w:space="0"/>
              <w:bottom w:val="single" w:color="auto" w:sz="4" w:space="0"/>
              <w:right w:val="single" w:color="auto" w:sz="4" w:space="0"/>
            </w:tcBorders>
            <w:shd w:val="clear" w:color="auto" w:fill="FFFFFF"/>
          </w:tcPr>
          <w:p w14:paraId="3F32FE2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перевозку, ден. ед.</w:t>
            </w:r>
          </w:p>
        </w:tc>
        <w:tc>
          <w:tcPr>
            <w:tcW w:w="0" w:type="auto"/>
            <w:tcBorders>
              <w:left w:val="single" w:color="auto" w:sz="4" w:space="0"/>
              <w:bottom w:val="single" w:color="auto" w:sz="4" w:space="0"/>
              <w:right w:val="single" w:color="auto" w:sz="4" w:space="0"/>
            </w:tcBorders>
            <w:shd w:val="clear" w:color="auto" w:fill="FFFFFF"/>
          </w:tcPr>
          <w:p w14:paraId="53D2647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ден. ед.</w:t>
            </w:r>
          </w:p>
        </w:tc>
        <w:tc>
          <w:tcPr>
            <w:tcW w:w="0" w:type="auto"/>
            <w:tcBorders>
              <w:left w:val="single" w:color="auto" w:sz="4" w:space="0"/>
              <w:bottom w:val="single" w:color="auto" w:sz="4" w:space="0"/>
              <w:right w:val="single" w:color="auto" w:sz="4" w:space="0"/>
            </w:tcBorders>
            <w:shd w:val="clear" w:color="auto" w:fill="FFFFFF"/>
          </w:tcPr>
          <w:p w14:paraId="34B5FB8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ден.ед.</w:t>
            </w:r>
          </w:p>
        </w:tc>
      </w:tr>
      <w:tr w14:paraId="738D811A">
        <w:tblPrEx>
          <w:tblCellMar>
            <w:top w:w="0" w:type="dxa"/>
            <w:left w:w="10" w:type="dxa"/>
            <w:bottom w:w="0" w:type="dxa"/>
            <w:right w:w="10" w:type="dxa"/>
          </w:tblCellMar>
        </w:tblPrEx>
        <w:trPr>
          <w:trHeight w:val="28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450494D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6EC23E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42C3D9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99F9B0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230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B8E4313">
            <w:pPr>
              <w:spacing w:after="0" w:line="240" w:lineRule="auto"/>
              <w:rPr>
                <w:rFonts w:ascii="Times New Roman" w:hAnsi="Times New Roman" w:eastAsia="Arial Unicode MS" w:cs="Times New Roman"/>
                <w:color w:val="auto"/>
                <w:sz w:val="28"/>
                <w:szCs w:val="28"/>
                <w:lang w:val="ru" w:eastAsia="ru-RU"/>
              </w:rPr>
            </w:pPr>
          </w:p>
        </w:tc>
      </w:tr>
      <w:tr w14:paraId="29CE0EA2">
        <w:tblPrEx>
          <w:tblCellMar>
            <w:top w:w="0" w:type="dxa"/>
            <w:left w:w="10" w:type="dxa"/>
            <w:bottom w:w="0" w:type="dxa"/>
            <w:right w:w="10" w:type="dxa"/>
          </w:tblCellMar>
        </w:tblPrEx>
        <w:trPr>
          <w:trHeight w:val="2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447095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60FE14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646863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3,4</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2F1DC6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330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196DA2E">
            <w:pPr>
              <w:spacing w:after="0" w:line="240" w:lineRule="auto"/>
              <w:rPr>
                <w:rFonts w:ascii="Times New Roman" w:hAnsi="Times New Roman" w:eastAsia="Arial Unicode MS" w:cs="Times New Roman"/>
                <w:color w:val="auto"/>
                <w:sz w:val="28"/>
                <w:szCs w:val="28"/>
                <w:lang w:val="ru" w:eastAsia="ru-RU"/>
              </w:rPr>
            </w:pPr>
          </w:p>
        </w:tc>
      </w:tr>
      <w:tr w14:paraId="0CE35C3F">
        <w:tblPrEx>
          <w:tblCellMar>
            <w:top w:w="0" w:type="dxa"/>
            <w:left w:w="10" w:type="dxa"/>
            <w:bottom w:w="0" w:type="dxa"/>
            <w:right w:w="10" w:type="dxa"/>
          </w:tblCellMar>
        </w:tblPrEx>
        <w:trPr>
          <w:trHeight w:val="2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E89D48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917D46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2EEEB4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5,9</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9D84A2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415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5EC3F35">
            <w:pPr>
              <w:spacing w:after="0" w:line="240" w:lineRule="auto"/>
              <w:rPr>
                <w:rFonts w:ascii="Times New Roman" w:hAnsi="Times New Roman" w:eastAsia="Arial Unicode MS" w:cs="Times New Roman"/>
                <w:color w:val="auto"/>
                <w:sz w:val="28"/>
                <w:szCs w:val="28"/>
                <w:lang w:val="ru" w:eastAsia="ru-RU"/>
              </w:rPr>
            </w:pPr>
          </w:p>
        </w:tc>
      </w:tr>
      <w:tr w14:paraId="4B773BDA">
        <w:tblPrEx>
          <w:tblCellMar>
            <w:top w:w="0" w:type="dxa"/>
            <w:left w:w="10" w:type="dxa"/>
            <w:bottom w:w="0" w:type="dxa"/>
            <w:right w:w="10" w:type="dxa"/>
          </w:tblCellMar>
        </w:tblPrEx>
        <w:trPr>
          <w:trHeight w:val="28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93B81C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D059BB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94BD7D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8,45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43D3EF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652998D">
            <w:pPr>
              <w:spacing w:after="0" w:line="240" w:lineRule="auto"/>
              <w:rPr>
                <w:rFonts w:ascii="Times New Roman" w:hAnsi="Times New Roman" w:eastAsia="Arial Unicode MS" w:cs="Times New Roman"/>
                <w:color w:val="auto"/>
                <w:sz w:val="28"/>
                <w:szCs w:val="28"/>
                <w:lang w:val="ru" w:eastAsia="ru-RU"/>
              </w:rPr>
            </w:pPr>
          </w:p>
        </w:tc>
      </w:tr>
      <w:tr w14:paraId="3DFCF14B">
        <w:tblPrEx>
          <w:tblCellMar>
            <w:top w:w="0" w:type="dxa"/>
            <w:left w:w="10" w:type="dxa"/>
            <w:bottom w:w="0" w:type="dxa"/>
            <w:right w:w="10" w:type="dxa"/>
          </w:tblCellMar>
        </w:tblPrEx>
        <w:trPr>
          <w:trHeight w:val="2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10F517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55AF59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87D27F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10,55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E6D748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680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2B5A295">
            <w:pPr>
              <w:spacing w:after="0" w:line="240" w:lineRule="auto"/>
              <w:rPr>
                <w:rFonts w:ascii="Times New Roman" w:hAnsi="Times New Roman" w:eastAsia="Arial Unicode MS" w:cs="Times New Roman"/>
                <w:color w:val="auto"/>
                <w:sz w:val="28"/>
                <w:szCs w:val="28"/>
                <w:lang w:val="ru" w:eastAsia="ru-RU"/>
              </w:rPr>
            </w:pPr>
          </w:p>
        </w:tc>
      </w:tr>
      <w:tr w14:paraId="0379E99B">
        <w:tblPrEx>
          <w:tblCellMar>
            <w:top w:w="0" w:type="dxa"/>
            <w:left w:w="10" w:type="dxa"/>
            <w:bottom w:w="0" w:type="dxa"/>
            <w:right w:w="10" w:type="dxa"/>
          </w:tblCellMar>
        </w:tblPrEx>
        <w:trPr>
          <w:trHeight w:val="28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1F73E9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445CF1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90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1EB760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11,16</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DDBCE4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860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D913D0B">
            <w:pPr>
              <w:spacing w:after="0" w:line="240" w:lineRule="auto"/>
              <w:rPr>
                <w:rFonts w:ascii="Times New Roman" w:hAnsi="Times New Roman" w:eastAsia="Arial Unicode MS" w:cs="Times New Roman"/>
                <w:color w:val="auto"/>
                <w:sz w:val="28"/>
                <w:szCs w:val="28"/>
                <w:lang w:val="ru" w:eastAsia="ru-RU"/>
              </w:rPr>
            </w:pPr>
          </w:p>
        </w:tc>
      </w:tr>
      <w:tr w14:paraId="5D25198F">
        <w:tblPrEx>
          <w:tblCellMar>
            <w:top w:w="0" w:type="dxa"/>
            <w:left w:w="10" w:type="dxa"/>
            <w:bottom w:w="0" w:type="dxa"/>
            <w:right w:w="10" w:type="dxa"/>
          </w:tblCellMar>
        </w:tblPrEx>
        <w:trPr>
          <w:trHeight w:val="2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D26D8B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7</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FC1D5E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2D9064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11,68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3D3249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1070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781241D">
            <w:pPr>
              <w:spacing w:after="0" w:line="240" w:lineRule="auto"/>
              <w:rPr>
                <w:rFonts w:ascii="Times New Roman" w:hAnsi="Times New Roman" w:eastAsia="Arial Unicode MS" w:cs="Times New Roman"/>
                <w:color w:val="auto"/>
                <w:sz w:val="28"/>
                <w:szCs w:val="28"/>
                <w:lang w:val="ru" w:eastAsia="ru-RU"/>
              </w:rPr>
            </w:pPr>
          </w:p>
        </w:tc>
      </w:tr>
      <w:tr w14:paraId="1EA26BD5">
        <w:tblPrEx>
          <w:tblCellMar>
            <w:top w:w="0" w:type="dxa"/>
            <w:left w:w="10" w:type="dxa"/>
            <w:bottom w:w="0" w:type="dxa"/>
            <w:right w:w="10" w:type="dxa"/>
          </w:tblCellMar>
        </w:tblPrEx>
        <w:trPr>
          <w:trHeight w:val="28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B2E8A0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734FEB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70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18C2E3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12,21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AFBF65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1440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9C74A37">
            <w:pPr>
              <w:spacing w:after="0" w:line="240" w:lineRule="auto"/>
              <w:rPr>
                <w:rFonts w:ascii="Times New Roman" w:hAnsi="Times New Roman" w:eastAsia="Arial Unicode MS" w:cs="Times New Roman"/>
                <w:color w:val="auto"/>
                <w:sz w:val="28"/>
                <w:szCs w:val="28"/>
                <w:lang w:val="ru" w:eastAsia="ru-RU"/>
              </w:rPr>
            </w:pPr>
          </w:p>
        </w:tc>
      </w:tr>
      <w:tr w14:paraId="3FE9A9E4">
        <w:tblPrEx>
          <w:tblCellMar>
            <w:top w:w="0" w:type="dxa"/>
            <w:left w:w="10" w:type="dxa"/>
            <w:bottom w:w="0" w:type="dxa"/>
            <w:right w:w="10" w:type="dxa"/>
          </w:tblCellMar>
        </w:tblPrEx>
        <w:trPr>
          <w:trHeight w:val="2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70D39A8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9</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092713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D49B12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12,41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CE5D3F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1750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B3F8E9C">
            <w:pPr>
              <w:spacing w:after="0" w:line="240" w:lineRule="auto"/>
              <w:rPr>
                <w:rFonts w:ascii="Times New Roman" w:hAnsi="Times New Roman" w:eastAsia="Arial Unicode MS" w:cs="Times New Roman"/>
                <w:color w:val="auto"/>
                <w:sz w:val="28"/>
                <w:szCs w:val="28"/>
                <w:lang w:val="ru" w:eastAsia="ru-RU"/>
              </w:rPr>
            </w:pPr>
          </w:p>
        </w:tc>
      </w:tr>
      <w:tr w14:paraId="2881B1F9">
        <w:tblPrEx>
          <w:tblCellMar>
            <w:top w:w="0" w:type="dxa"/>
            <w:left w:w="10" w:type="dxa"/>
            <w:bottom w:w="0" w:type="dxa"/>
            <w:right w:w="10" w:type="dxa"/>
          </w:tblCellMar>
        </w:tblPrEx>
        <w:trPr>
          <w:trHeight w:val="29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5DCF4B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C700A1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E42B7E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12,9</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4AD803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2110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B64A605">
            <w:pPr>
              <w:spacing w:after="0" w:line="240" w:lineRule="auto"/>
              <w:rPr>
                <w:rFonts w:ascii="Times New Roman" w:hAnsi="Times New Roman" w:eastAsia="Arial Unicode MS" w:cs="Times New Roman"/>
                <w:color w:val="auto"/>
                <w:sz w:val="28"/>
                <w:szCs w:val="28"/>
                <w:lang w:val="ru" w:eastAsia="ru-RU"/>
              </w:rPr>
            </w:pPr>
          </w:p>
        </w:tc>
      </w:tr>
    </w:tbl>
    <w:p w14:paraId="07CE5E39">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3.5 (задача).</w:t>
      </w:r>
      <w:r>
        <w:rPr>
          <w:rFonts w:ascii="Times New Roman" w:hAnsi="Times New Roman" w:eastAsia="Times New Roman" w:cs="Times New Roman"/>
          <w:color w:val="auto"/>
          <w:sz w:val="28"/>
          <w:szCs w:val="28"/>
          <w:lang w:val="ru" w:eastAsia="ru-RU"/>
        </w:rPr>
        <w:t xml:space="preserve"> Определите целесообразность применения тя</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гача или автомобиля, если грузоподъемность каждого из них 10 т, техни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ческая скорость автомобиля - 20 км/час, тягача - 15 км/час, коэффициент использования пробега - 0,5, время простоя автомобиля под погрузкой и выгрузкой - 0,8 час, время на переприцепку прицепов - 0,15 час, расстоя</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ние перевозки - 20 км.</w:t>
      </w:r>
    </w:p>
    <w:p w14:paraId="07D88FD6">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Задание3.6 (задача).</w:t>
      </w:r>
      <w:r>
        <w:rPr>
          <w:rFonts w:ascii="Times New Roman" w:hAnsi="Times New Roman" w:eastAsia="Times New Roman" w:cs="Times New Roman"/>
          <w:color w:val="auto"/>
          <w:sz w:val="28"/>
          <w:szCs w:val="28"/>
          <w:lang w:val="ru" w:eastAsia="ru-RU"/>
        </w:rPr>
        <w:t xml:space="preserve"> Определите эффективность использования же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лезнодорожного состава.</w:t>
      </w:r>
    </w:p>
    <w:p w14:paraId="349B400E">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Найдите следующие показатели: К</w:t>
      </w:r>
      <w:r>
        <w:rPr>
          <w:rFonts w:ascii="Times New Roman" w:hAnsi="Times New Roman" w:eastAsia="Times New Roman" w:cs="Times New Roman"/>
          <w:color w:val="auto"/>
          <w:sz w:val="28"/>
          <w:szCs w:val="28"/>
          <w:vertAlign w:val="subscript"/>
          <w:lang w:val="ru" w:eastAsia="ru-RU"/>
        </w:rPr>
        <w:t>т</w:t>
      </w:r>
      <w:r>
        <w:rPr>
          <w:rFonts w:ascii="Times New Roman" w:hAnsi="Times New Roman" w:eastAsia="Times New Roman" w:cs="Times New Roman"/>
          <w:color w:val="auto"/>
          <w:sz w:val="28"/>
          <w:szCs w:val="28"/>
          <w:lang w:val="ru" w:eastAsia="ru-RU"/>
        </w:rPr>
        <w:t xml:space="preserve"> - технический коэффициент тары вагона; К</w:t>
      </w:r>
      <w:r>
        <w:rPr>
          <w:rFonts w:ascii="Times New Roman" w:hAnsi="Times New Roman" w:eastAsia="Times New Roman" w:cs="Times New Roman"/>
          <w:color w:val="auto"/>
          <w:sz w:val="28"/>
          <w:szCs w:val="28"/>
          <w:vertAlign w:val="subscript"/>
          <w:lang w:val="ru" w:eastAsia="ru-RU"/>
        </w:rPr>
        <w:t>пт</w:t>
      </w:r>
      <w:r>
        <w:rPr>
          <w:rFonts w:ascii="Times New Roman" w:hAnsi="Times New Roman" w:eastAsia="Times New Roman" w:cs="Times New Roman"/>
          <w:color w:val="auto"/>
          <w:sz w:val="28"/>
          <w:szCs w:val="28"/>
          <w:lang w:val="ru" w:eastAsia="ru-RU"/>
        </w:rPr>
        <w:t xml:space="preserve"> - погрузочный коэффициент тары вагона; К</w:t>
      </w:r>
      <w:r>
        <w:rPr>
          <w:rFonts w:ascii="Times New Roman" w:hAnsi="Times New Roman" w:eastAsia="Times New Roman" w:cs="Times New Roman"/>
          <w:color w:val="auto"/>
          <w:sz w:val="28"/>
          <w:szCs w:val="28"/>
          <w:vertAlign w:val="subscript"/>
          <w:lang w:val="ru" w:eastAsia="ru-RU"/>
        </w:rPr>
        <w:t>уд1</w:t>
      </w:r>
      <w:r>
        <w:rPr>
          <w:rFonts w:ascii="Times New Roman" w:hAnsi="Times New Roman" w:eastAsia="Times New Roman" w:cs="Times New Roman"/>
          <w:color w:val="auto"/>
          <w:sz w:val="28"/>
          <w:szCs w:val="28"/>
          <w:lang w:val="ru" w:eastAsia="ru-RU"/>
        </w:rPr>
        <w:t xml:space="preserve"> - коэффициент удельного объема вагона; К</w:t>
      </w:r>
      <w:r>
        <w:rPr>
          <w:rFonts w:ascii="Times New Roman" w:hAnsi="Times New Roman" w:eastAsia="Times New Roman" w:cs="Times New Roman"/>
          <w:color w:val="auto"/>
          <w:sz w:val="28"/>
          <w:szCs w:val="28"/>
          <w:vertAlign w:val="subscript"/>
          <w:lang w:val="ru" w:eastAsia="ru-RU"/>
        </w:rPr>
        <w:t>уд</w:t>
      </w:r>
      <w:r>
        <w:rPr>
          <w:rFonts w:ascii="Times New Roman" w:hAnsi="Times New Roman" w:eastAsia="Times New Roman" w:cs="Times New Roman"/>
          <w:color w:val="auto"/>
          <w:sz w:val="28"/>
          <w:szCs w:val="28"/>
          <w:lang w:val="ru" w:eastAsia="ru-RU"/>
        </w:rPr>
        <w:t>.</w:t>
      </w:r>
      <w:r>
        <w:rPr>
          <w:rFonts w:ascii="Times New Roman" w:hAnsi="Times New Roman" w:eastAsia="Times New Roman" w:cs="Times New Roman"/>
          <w:color w:val="auto"/>
          <w:sz w:val="28"/>
          <w:szCs w:val="28"/>
          <w:vertAlign w:val="subscript"/>
          <w:lang w:val="ru" w:eastAsia="ru-RU"/>
        </w:rPr>
        <w:t>2</w:t>
      </w:r>
      <w:r>
        <w:rPr>
          <w:rFonts w:ascii="Times New Roman" w:hAnsi="Times New Roman" w:eastAsia="Times New Roman" w:cs="Times New Roman"/>
          <w:color w:val="auto"/>
          <w:sz w:val="28"/>
          <w:szCs w:val="28"/>
          <w:lang w:val="ru" w:eastAsia="ru-RU"/>
        </w:rPr>
        <w:t xml:space="preserve"> - коэффициент удельной грузоподъемности вагона; К</w:t>
      </w:r>
      <w:r>
        <w:rPr>
          <w:rFonts w:ascii="Times New Roman" w:hAnsi="Times New Roman" w:eastAsia="Times New Roman" w:cs="Times New Roman"/>
          <w:color w:val="auto"/>
          <w:sz w:val="28"/>
          <w:szCs w:val="28"/>
          <w:vertAlign w:val="subscript"/>
          <w:lang w:val="ru" w:eastAsia="ru-RU"/>
        </w:rPr>
        <w:t>гр</w:t>
      </w:r>
      <w:r>
        <w:rPr>
          <w:rFonts w:ascii="Times New Roman" w:hAnsi="Times New Roman" w:eastAsia="Times New Roman" w:cs="Times New Roman"/>
          <w:color w:val="auto"/>
          <w:sz w:val="28"/>
          <w:szCs w:val="28"/>
          <w:lang w:val="ru" w:eastAsia="ru-RU"/>
        </w:rPr>
        <w:t xml:space="preserve"> - коэффициент использования грузоподъемности.</w:t>
      </w:r>
    </w:p>
    <w:p w14:paraId="2B29511F">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Сделайте соответствующие выводы с учетом следующих данных</w:t>
      </w:r>
    </w:p>
    <w:p w14:paraId="1133DB4F">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Исходные данные:</w:t>
      </w:r>
    </w:p>
    <w:tbl>
      <w:tblPr>
        <w:tblStyle w:val="3"/>
        <w:tblW w:w="0" w:type="auto"/>
        <w:jc w:val="center"/>
        <w:tblLayout w:type="autofit"/>
        <w:tblCellMar>
          <w:top w:w="0" w:type="dxa"/>
          <w:left w:w="10" w:type="dxa"/>
          <w:bottom w:w="0" w:type="dxa"/>
          <w:right w:w="10" w:type="dxa"/>
        </w:tblCellMar>
      </w:tblPr>
      <w:tblGrid>
        <w:gridCol w:w="549"/>
        <w:gridCol w:w="3413"/>
        <w:gridCol w:w="1217"/>
        <w:gridCol w:w="1490"/>
        <w:gridCol w:w="1275"/>
        <w:gridCol w:w="744"/>
        <w:gridCol w:w="970"/>
      </w:tblGrid>
      <w:tr w14:paraId="48D3E4BC">
        <w:tblPrEx>
          <w:tblCellMar>
            <w:top w:w="0" w:type="dxa"/>
            <w:left w:w="10" w:type="dxa"/>
            <w:bottom w:w="0" w:type="dxa"/>
            <w:right w:w="10" w:type="dxa"/>
          </w:tblCellMar>
        </w:tblPrEx>
        <w:trPr>
          <w:trHeight w:val="322" w:hRule="atLeast"/>
          <w:jc w:val="center"/>
        </w:trPr>
        <w:tc>
          <w:tcPr>
            <w:tcW w:w="0" w:type="auto"/>
            <w:tcBorders>
              <w:top w:val="single" w:color="auto" w:sz="4" w:space="0"/>
              <w:left w:val="single" w:color="auto" w:sz="4" w:space="0"/>
              <w:right w:val="single" w:color="auto" w:sz="4" w:space="0"/>
            </w:tcBorders>
            <w:shd w:val="clear" w:color="auto" w:fill="FFFFFF"/>
          </w:tcPr>
          <w:p w14:paraId="7099E8A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w:t>
            </w:r>
          </w:p>
        </w:tc>
        <w:tc>
          <w:tcPr>
            <w:tcW w:w="3412" w:type="dxa"/>
            <w:tcBorders>
              <w:top w:val="single" w:color="auto" w:sz="4" w:space="0"/>
              <w:left w:val="single" w:color="auto" w:sz="4" w:space="0"/>
              <w:right w:val="single" w:color="auto" w:sz="4" w:space="0"/>
            </w:tcBorders>
            <w:shd w:val="clear" w:color="auto" w:fill="FFFFFF"/>
          </w:tcPr>
          <w:p w14:paraId="7597D4B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Тип вагона</w:t>
            </w:r>
          </w:p>
        </w:tc>
        <w:tc>
          <w:tcPr>
            <w:tcW w:w="1217" w:type="dxa"/>
            <w:tcBorders>
              <w:top w:val="single" w:color="auto" w:sz="4" w:space="0"/>
              <w:left w:val="single" w:color="auto" w:sz="4" w:space="0"/>
              <w:right w:val="single" w:color="auto" w:sz="4" w:space="0"/>
            </w:tcBorders>
            <w:shd w:val="clear" w:color="auto" w:fill="FFFFFF"/>
          </w:tcPr>
          <w:p w14:paraId="3BF6479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Грузо</w:t>
            </w:r>
            <w:r>
              <w:rPr>
                <w:rFonts w:ascii="Times New Roman" w:hAnsi="Times New Roman" w:eastAsia="Times New Roman" w:cs="Times New Roman"/>
                <w:color w:val="auto"/>
                <w:sz w:val="28"/>
                <w:szCs w:val="28"/>
                <w:lang w:val="ru" w:eastAsia="ru-RU"/>
              </w:rPr>
              <w:softHyphen/>
            </w:r>
          </w:p>
        </w:tc>
        <w:tc>
          <w:tcPr>
            <w:tcW w:w="0" w:type="auto"/>
            <w:tcBorders>
              <w:top w:val="single" w:color="auto" w:sz="4" w:space="0"/>
              <w:left w:val="single" w:color="auto" w:sz="4" w:space="0"/>
              <w:right w:val="single" w:color="auto" w:sz="4" w:space="0"/>
            </w:tcBorders>
            <w:shd w:val="clear" w:color="auto" w:fill="FFFFFF"/>
          </w:tcPr>
          <w:p w14:paraId="4CECA85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Полный</w:t>
            </w:r>
          </w:p>
        </w:tc>
        <w:tc>
          <w:tcPr>
            <w:tcW w:w="0" w:type="auto"/>
            <w:tcBorders>
              <w:top w:val="single" w:color="auto" w:sz="4" w:space="0"/>
              <w:left w:val="single" w:color="auto" w:sz="4" w:space="0"/>
              <w:right w:val="single" w:color="auto" w:sz="4" w:space="0"/>
            </w:tcBorders>
            <w:shd w:val="clear" w:color="auto" w:fill="FFFFFF"/>
          </w:tcPr>
          <w:p w14:paraId="3CB67CD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Длина вагона</w:t>
            </w:r>
          </w:p>
        </w:tc>
        <w:tc>
          <w:tcPr>
            <w:tcW w:w="0" w:type="auto"/>
            <w:tcBorders>
              <w:top w:val="single" w:color="auto" w:sz="4" w:space="0"/>
              <w:left w:val="single" w:color="auto" w:sz="4" w:space="0"/>
              <w:right w:val="single" w:color="auto" w:sz="4" w:space="0"/>
            </w:tcBorders>
            <w:shd w:val="clear" w:color="auto" w:fill="FFFFFF"/>
          </w:tcPr>
          <w:p w14:paraId="03A6E65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Тара, т</w:t>
            </w:r>
          </w:p>
        </w:tc>
        <w:tc>
          <w:tcPr>
            <w:tcW w:w="0" w:type="auto"/>
            <w:tcBorders>
              <w:top w:val="single" w:color="auto" w:sz="4" w:space="0"/>
              <w:left w:val="single" w:color="auto" w:sz="4" w:space="0"/>
              <w:right w:val="single" w:color="auto" w:sz="4" w:space="0"/>
            </w:tcBorders>
            <w:shd w:val="clear" w:color="auto" w:fill="FFFFFF"/>
          </w:tcPr>
          <w:p w14:paraId="11F2330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Масса</w:t>
            </w:r>
          </w:p>
        </w:tc>
      </w:tr>
      <w:tr w14:paraId="308AF168">
        <w:tblPrEx>
          <w:tblCellMar>
            <w:top w:w="0" w:type="dxa"/>
            <w:left w:w="10" w:type="dxa"/>
            <w:bottom w:w="0" w:type="dxa"/>
            <w:right w:w="10" w:type="dxa"/>
          </w:tblCellMar>
        </w:tblPrEx>
        <w:trPr>
          <w:trHeight w:val="278" w:hRule="atLeast"/>
          <w:jc w:val="center"/>
        </w:trPr>
        <w:tc>
          <w:tcPr>
            <w:tcW w:w="0" w:type="auto"/>
            <w:tcBorders>
              <w:left w:val="single" w:color="auto" w:sz="4" w:space="0"/>
              <w:right w:val="single" w:color="auto" w:sz="4" w:space="0"/>
            </w:tcBorders>
            <w:shd w:val="clear" w:color="auto" w:fill="FFFFFF"/>
          </w:tcPr>
          <w:p w14:paraId="51E1F61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w:t>
            </w:r>
            <w:r>
              <w:rPr>
                <w:rFonts w:ascii="Times New Roman" w:hAnsi="Times New Roman" w:eastAsia="Times New Roman" w:cs="Times New Roman"/>
                <w:color w:val="auto"/>
                <w:sz w:val="28"/>
                <w:szCs w:val="28"/>
                <w:lang w:val="ru" w:eastAsia="ru-RU"/>
              </w:rPr>
              <w:softHyphen/>
            </w:r>
          </w:p>
        </w:tc>
        <w:tc>
          <w:tcPr>
            <w:tcW w:w="3412" w:type="dxa"/>
            <w:tcBorders>
              <w:left w:val="single" w:color="auto" w:sz="4" w:space="0"/>
              <w:right w:val="single" w:color="auto" w:sz="4" w:space="0"/>
            </w:tcBorders>
            <w:shd w:val="clear" w:color="auto" w:fill="FFFFFF"/>
          </w:tcPr>
          <w:p w14:paraId="24ED0FD9">
            <w:pPr>
              <w:spacing w:after="0" w:line="240" w:lineRule="auto"/>
              <w:rPr>
                <w:rFonts w:ascii="Times New Roman" w:hAnsi="Times New Roman" w:eastAsia="Arial Unicode MS" w:cs="Times New Roman"/>
                <w:color w:val="auto"/>
                <w:sz w:val="28"/>
                <w:szCs w:val="28"/>
                <w:lang w:val="ru" w:eastAsia="ru-RU"/>
              </w:rPr>
            </w:pPr>
          </w:p>
        </w:tc>
        <w:tc>
          <w:tcPr>
            <w:tcW w:w="1217" w:type="dxa"/>
            <w:tcBorders>
              <w:left w:val="single" w:color="auto" w:sz="4" w:space="0"/>
              <w:right w:val="single" w:color="auto" w:sz="4" w:space="0"/>
            </w:tcBorders>
            <w:shd w:val="clear" w:color="auto" w:fill="FFFFFF"/>
          </w:tcPr>
          <w:p w14:paraId="3E4F67F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подъем</w:t>
            </w:r>
            <w:r>
              <w:rPr>
                <w:rFonts w:ascii="Times New Roman" w:hAnsi="Times New Roman" w:eastAsia="Times New Roman" w:cs="Times New Roman"/>
                <w:color w:val="auto"/>
                <w:sz w:val="28"/>
                <w:szCs w:val="28"/>
                <w:lang w:val="ru" w:eastAsia="ru-RU"/>
              </w:rPr>
              <w:softHyphen/>
            </w:r>
          </w:p>
        </w:tc>
        <w:tc>
          <w:tcPr>
            <w:tcW w:w="0" w:type="auto"/>
            <w:vMerge w:val="restart"/>
            <w:tcBorders>
              <w:left w:val="single" w:color="auto" w:sz="4" w:space="0"/>
              <w:right w:val="single" w:color="auto" w:sz="4" w:space="0"/>
            </w:tcBorders>
            <w:shd w:val="clear" w:color="auto" w:fill="FFFFFF"/>
          </w:tcPr>
          <w:p w14:paraId="5E748FA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объем кузова, м</w:t>
            </w:r>
            <w:r>
              <w:rPr>
                <w:rFonts w:ascii="Times New Roman" w:hAnsi="Times New Roman" w:eastAsia="Times New Roman" w:cs="Times New Roman"/>
                <w:color w:val="auto"/>
                <w:sz w:val="28"/>
                <w:szCs w:val="28"/>
                <w:vertAlign w:val="superscript"/>
                <w:lang w:val="ru" w:eastAsia="ru-RU"/>
              </w:rPr>
              <w:t>3</w:t>
            </w:r>
          </w:p>
        </w:tc>
        <w:tc>
          <w:tcPr>
            <w:tcW w:w="0" w:type="auto"/>
            <w:tcBorders>
              <w:left w:val="single" w:color="auto" w:sz="4" w:space="0"/>
              <w:right w:val="single" w:color="auto" w:sz="4" w:space="0"/>
            </w:tcBorders>
            <w:shd w:val="clear" w:color="auto" w:fill="FFFFFF"/>
          </w:tcPr>
          <w:p w14:paraId="654FCD8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 осям сце</w:t>
            </w:r>
            <w:r>
              <w:rPr>
                <w:rFonts w:ascii="Times New Roman" w:hAnsi="Times New Roman" w:eastAsia="Times New Roman" w:cs="Times New Roman"/>
                <w:color w:val="auto"/>
                <w:sz w:val="28"/>
                <w:szCs w:val="28"/>
                <w:lang w:val="ru" w:eastAsia="ru-RU"/>
              </w:rPr>
              <w:softHyphen/>
            </w:r>
          </w:p>
        </w:tc>
        <w:tc>
          <w:tcPr>
            <w:tcW w:w="0" w:type="auto"/>
            <w:tcBorders>
              <w:left w:val="single" w:color="auto" w:sz="4" w:space="0"/>
              <w:right w:val="single" w:color="auto" w:sz="4" w:space="0"/>
            </w:tcBorders>
            <w:shd w:val="clear" w:color="auto" w:fill="FFFFFF"/>
          </w:tcPr>
          <w:p w14:paraId="1D5321AC">
            <w:pPr>
              <w:spacing w:after="0" w:line="240" w:lineRule="auto"/>
              <w:rPr>
                <w:rFonts w:ascii="Times New Roman" w:hAnsi="Times New Roman" w:eastAsia="Arial Unicode MS" w:cs="Times New Roman"/>
                <w:color w:val="auto"/>
                <w:sz w:val="28"/>
                <w:szCs w:val="28"/>
                <w:lang w:val="ru" w:eastAsia="ru-RU"/>
              </w:rPr>
            </w:pPr>
          </w:p>
        </w:tc>
        <w:tc>
          <w:tcPr>
            <w:tcW w:w="0" w:type="auto"/>
            <w:tcBorders>
              <w:left w:val="single" w:color="auto" w:sz="4" w:space="0"/>
              <w:right w:val="single" w:color="auto" w:sz="4" w:space="0"/>
            </w:tcBorders>
            <w:shd w:val="clear" w:color="auto" w:fill="FFFFFF"/>
          </w:tcPr>
          <w:p w14:paraId="0739EC1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груза в</w:t>
            </w:r>
          </w:p>
        </w:tc>
      </w:tr>
      <w:tr w14:paraId="7C026AD0">
        <w:tblPrEx>
          <w:tblCellMar>
            <w:top w:w="0" w:type="dxa"/>
            <w:left w:w="10" w:type="dxa"/>
            <w:bottom w:w="0" w:type="dxa"/>
            <w:right w:w="10" w:type="dxa"/>
          </w:tblCellMar>
        </w:tblPrEx>
        <w:trPr>
          <w:trHeight w:val="245" w:hRule="atLeast"/>
          <w:jc w:val="center"/>
        </w:trPr>
        <w:tc>
          <w:tcPr>
            <w:tcW w:w="0" w:type="auto"/>
            <w:tcBorders>
              <w:left w:val="single" w:color="auto" w:sz="4" w:space="0"/>
              <w:bottom w:val="single" w:color="auto" w:sz="4" w:space="0"/>
              <w:right w:val="single" w:color="auto" w:sz="4" w:space="0"/>
            </w:tcBorders>
            <w:shd w:val="clear" w:color="auto" w:fill="FFFFFF"/>
          </w:tcPr>
          <w:p w14:paraId="66DB749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гона</w:t>
            </w:r>
          </w:p>
        </w:tc>
        <w:tc>
          <w:tcPr>
            <w:tcW w:w="3412" w:type="dxa"/>
            <w:tcBorders>
              <w:left w:val="single" w:color="auto" w:sz="4" w:space="0"/>
              <w:bottom w:val="single" w:color="auto" w:sz="4" w:space="0"/>
              <w:right w:val="single" w:color="auto" w:sz="4" w:space="0"/>
            </w:tcBorders>
            <w:shd w:val="clear" w:color="auto" w:fill="FFFFFF"/>
          </w:tcPr>
          <w:p w14:paraId="33836376">
            <w:pPr>
              <w:spacing w:after="0" w:line="240" w:lineRule="auto"/>
              <w:rPr>
                <w:rFonts w:ascii="Times New Roman" w:hAnsi="Times New Roman" w:eastAsia="Arial Unicode MS" w:cs="Times New Roman"/>
                <w:color w:val="auto"/>
                <w:sz w:val="28"/>
                <w:szCs w:val="28"/>
                <w:lang w:val="ru" w:eastAsia="ru-RU"/>
              </w:rPr>
            </w:pPr>
          </w:p>
        </w:tc>
        <w:tc>
          <w:tcPr>
            <w:tcW w:w="1217" w:type="dxa"/>
            <w:tcBorders>
              <w:left w:val="single" w:color="auto" w:sz="4" w:space="0"/>
              <w:bottom w:val="single" w:color="auto" w:sz="4" w:space="0"/>
              <w:right w:val="single" w:color="auto" w:sz="4" w:space="0"/>
            </w:tcBorders>
            <w:shd w:val="clear" w:color="auto" w:fill="FFFFFF"/>
          </w:tcPr>
          <w:p w14:paraId="1146BE9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ность, т</w:t>
            </w:r>
          </w:p>
        </w:tc>
        <w:tc>
          <w:tcPr>
            <w:tcW w:w="0" w:type="auto"/>
            <w:vMerge w:val="continue"/>
            <w:tcBorders>
              <w:left w:val="single" w:color="auto" w:sz="4" w:space="0"/>
              <w:bottom w:val="single" w:color="auto" w:sz="4" w:space="0"/>
              <w:right w:val="single" w:color="auto" w:sz="4" w:space="0"/>
            </w:tcBorders>
            <w:shd w:val="clear" w:color="auto" w:fill="FFFFFF"/>
          </w:tcPr>
          <w:p w14:paraId="6ED7220B">
            <w:pPr>
              <w:spacing w:after="0" w:line="240" w:lineRule="auto"/>
              <w:rPr>
                <w:rFonts w:ascii="Times New Roman" w:hAnsi="Times New Roman" w:eastAsia="Arial Unicode MS" w:cs="Times New Roman"/>
                <w:color w:val="auto"/>
                <w:sz w:val="28"/>
                <w:szCs w:val="28"/>
                <w:lang w:val="ru" w:eastAsia="ru-RU"/>
              </w:rPr>
            </w:pPr>
          </w:p>
        </w:tc>
        <w:tc>
          <w:tcPr>
            <w:tcW w:w="0" w:type="auto"/>
            <w:tcBorders>
              <w:left w:val="single" w:color="auto" w:sz="4" w:space="0"/>
              <w:bottom w:val="single" w:color="auto" w:sz="4" w:space="0"/>
              <w:right w:val="single" w:color="auto" w:sz="4" w:space="0"/>
            </w:tcBorders>
            <w:shd w:val="clear" w:color="auto" w:fill="FFFFFF"/>
          </w:tcPr>
          <w:p w14:paraId="3DB4B82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пления, м</w:t>
            </w:r>
          </w:p>
        </w:tc>
        <w:tc>
          <w:tcPr>
            <w:tcW w:w="0" w:type="auto"/>
            <w:tcBorders>
              <w:left w:val="single" w:color="auto" w:sz="4" w:space="0"/>
              <w:bottom w:val="single" w:color="auto" w:sz="4" w:space="0"/>
              <w:right w:val="single" w:color="auto" w:sz="4" w:space="0"/>
            </w:tcBorders>
            <w:shd w:val="clear" w:color="auto" w:fill="FFFFFF"/>
          </w:tcPr>
          <w:p w14:paraId="5AD3A920">
            <w:pPr>
              <w:spacing w:after="0" w:line="240" w:lineRule="auto"/>
              <w:rPr>
                <w:rFonts w:ascii="Times New Roman" w:hAnsi="Times New Roman" w:eastAsia="Arial Unicode MS" w:cs="Times New Roman"/>
                <w:color w:val="auto"/>
                <w:sz w:val="28"/>
                <w:szCs w:val="28"/>
                <w:lang w:val="ru" w:eastAsia="ru-RU"/>
              </w:rPr>
            </w:pPr>
          </w:p>
        </w:tc>
        <w:tc>
          <w:tcPr>
            <w:tcW w:w="0" w:type="auto"/>
            <w:tcBorders>
              <w:left w:val="single" w:color="auto" w:sz="4" w:space="0"/>
              <w:bottom w:val="single" w:color="auto" w:sz="4" w:space="0"/>
              <w:right w:val="single" w:color="auto" w:sz="4" w:space="0"/>
            </w:tcBorders>
            <w:shd w:val="clear" w:color="auto" w:fill="FFFFFF"/>
          </w:tcPr>
          <w:p w14:paraId="14CAD58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вагоне, т</w:t>
            </w:r>
          </w:p>
        </w:tc>
      </w:tr>
      <w:tr w14:paraId="3B8C29D1">
        <w:tblPrEx>
          <w:tblCellMar>
            <w:top w:w="0" w:type="dxa"/>
            <w:left w:w="10" w:type="dxa"/>
            <w:bottom w:w="0" w:type="dxa"/>
            <w:right w:w="10" w:type="dxa"/>
          </w:tblCellMar>
        </w:tblPrEx>
        <w:trPr>
          <w:trHeight w:val="56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19A5C13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3412" w:type="dxa"/>
            <w:tcBorders>
              <w:top w:val="single" w:color="auto" w:sz="4" w:space="0"/>
              <w:left w:val="single" w:color="auto" w:sz="4" w:space="0"/>
              <w:bottom w:val="single" w:color="auto" w:sz="4" w:space="0"/>
              <w:right w:val="single" w:color="auto" w:sz="4" w:space="0"/>
            </w:tcBorders>
            <w:shd w:val="clear" w:color="auto" w:fill="FFFFFF"/>
          </w:tcPr>
          <w:p w14:paraId="543E88E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Четырехосный цельнометал</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лический</w:t>
            </w:r>
          </w:p>
        </w:tc>
        <w:tc>
          <w:tcPr>
            <w:tcW w:w="1217" w:type="dxa"/>
            <w:tcBorders>
              <w:top w:val="single" w:color="auto" w:sz="4" w:space="0"/>
              <w:left w:val="single" w:color="auto" w:sz="4" w:space="0"/>
              <w:bottom w:val="single" w:color="auto" w:sz="4" w:space="0"/>
              <w:right w:val="single" w:color="auto" w:sz="4" w:space="0"/>
            </w:tcBorders>
            <w:shd w:val="clear" w:color="auto" w:fill="FFFFFF"/>
          </w:tcPr>
          <w:p w14:paraId="1C7E35D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64</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C925B3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EC1F2D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14, 73</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D6AD68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23</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54C6DC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60,8</w:t>
            </w:r>
          </w:p>
        </w:tc>
      </w:tr>
      <w:tr w14:paraId="24DEC689">
        <w:tblPrEx>
          <w:tblCellMar>
            <w:top w:w="0" w:type="dxa"/>
            <w:left w:w="10" w:type="dxa"/>
            <w:bottom w:w="0" w:type="dxa"/>
            <w:right w:w="10" w:type="dxa"/>
          </w:tblCellMar>
        </w:tblPrEx>
        <w:trPr>
          <w:trHeight w:val="56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11388B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c>
          <w:tcPr>
            <w:tcW w:w="3412" w:type="dxa"/>
            <w:tcBorders>
              <w:top w:val="single" w:color="auto" w:sz="4" w:space="0"/>
              <w:left w:val="single" w:color="auto" w:sz="4" w:space="0"/>
              <w:bottom w:val="single" w:color="auto" w:sz="4" w:space="0"/>
              <w:right w:val="single" w:color="auto" w:sz="4" w:space="0"/>
            </w:tcBorders>
            <w:shd w:val="clear" w:color="auto" w:fill="FFFFFF"/>
          </w:tcPr>
          <w:p w14:paraId="3196EDA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Восьмиосный полувагон цельнометаллический</w:t>
            </w:r>
          </w:p>
        </w:tc>
        <w:tc>
          <w:tcPr>
            <w:tcW w:w="1217" w:type="dxa"/>
            <w:tcBorders>
              <w:top w:val="single" w:color="auto" w:sz="4" w:space="0"/>
              <w:left w:val="single" w:color="auto" w:sz="4" w:space="0"/>
              <w:bottom w:val="single" w:color="auto" w:sz="4" w:space="0"/>
              <w:right w:val="single" w:color="auto" w:sz="4" w:space="0"/>
            </w:tcBorders>
            <w:shd w:val="clear" w:color="auto" w:fill="FFFFFF"/>
          </w:tcPr>
          <w:p w14:paraId="54671B2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73BD92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137,5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B3EBC7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20, 24</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9D8348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45,5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059894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109</w:t>
            </w:r>
          </w:p>
        </w:tc>
      </w:tr>
      <w:tr w14:paraId="2FE7D34B">
        <w:tblPrEx>
          <w:tblCellMar>
            <w:top w:w="0" w:type="dxa"/>
            <w:left w:w="10" w:type="dxa"/>
            <w:bottom w:w="0" w:type="dxa"/>
            <w:right w:w="10" w:type="dxa"/>
          </w:tblCellMar>
        </w:tblPrEx>
        <w:trPr>
          <w:trHeight w:val="56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962FFB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3412" w:type="dxa"/>
            <w:tcBorders>
              <w:top w:val="single" w:color="auto" w:sz="4" w:space="0"/>
              <w:left w:val="single" w:color="auto" w:sz="4" w:space="0"/>
              <w:bottom w:val="single" w:color="auto" w:sz="4" w:space="0"/>
              <w:right w:val="single" w:color="auto" w:sz="4" w:space="0"/>
            </w:tcBorders>
            <w:shd w:val="clear" w:color="auto" w:fill="FFFFFF"/>
          </w:tcPr>
          <w:p w14:paraId="00A88EA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Четырехосная платформа с металлическими бортами</w:t>
            </w:r>
          </w:p>
        </w:tc>
        <w:tc>
          <w:tcPr>
            <w:tcW w:w="1217" w:type="dxa"/>
            <w:tcBorders>
              <w:top w:val="single" w:color="auto" w:sz="4" w:space="0"/>
              <w:left w:val="single" w:color="auto" w:sz="4" w:space="0"/>
              <w:bottom w:val="single" w:color="auto" w:sz="4" w:space="0"/>
              <w:right w:val="single" w:color="auto" w:sz="4" w:space="0"/>
            </w:tcBorders>
            <w:shd w:val="clear" w:color="auto" w:fill="FFFFFF"/>
          </w:tcPr>
          <w:p w14:paraId="37FCD3E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084D92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993454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14, 62</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01483F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5B8C99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64, 7</w:t>
            </w:r>
          </w:p>
        </w:tc>
      </w:tr>
      <w:tr w14:paraId="747B9298">
        <w:tblPrEx>
          <w:tblCellMar>
            <w:top w:w="0" w:type="dxa"/>
            <w:left w:w="10" w:type="dxa"/>
            <w:bottom w:w="0" w:type="dxa"/>
            <w:right w:w="10" w:type="dxa"/>
          </w:tblCellMar>
        </w:tblPrEx>
        <w:trPr>
          <w:trHeight w:val="571"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DA53D9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w:t>
            </w:r>
          </w:p>
        </w:tc>
        <w:tc>
          <w:tcPr>
            <w:tcW w:w="3412" w:type="dxa"/>
            <w:tcBorders>
              <w:top w:val="single" w:color="auto" w:sz="4" w:space="0"/>
              <w:left w:val="single" w:color="auto" w:sz="4" w:space="0"/>
              <w:bottom w:val="single" w:color="auto" w:sz="4" w:space="0"/>
              <w:right w:val="single" w:color="auto" w:sz="4" w:space="0"/>
            </w:tcBorders>
            <w:shd w:val="clear" w:color="auto" w:fill="FFFFFF"/>
          </w:tcPr>
          <w:p w14:paraId="7149729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Четырехосный автономный рефрижераторный вагон</w:t>
            </w:r>
          </w:p>
        </w:tc>
        <w:tc>
          <w:tcPr>
            <w:tcW w:w="1217" w:type="dxa"/>
            <w:tcBorders>
              <w:top w:val="single" w:color="auto" w:sz="4" w:space="0"/>
              <w:left w:val="single" w:color="auto" w:sz="4" w:space="0"/>
              <w:bottom w:val="single" w:color="auto" w:sz="4" w:space="0"/>
              <w:right w:val="single" w:color="auto" w:sz="4" w:space="0"/>
            </w:tcBorders>
            <w:shd w:val="clear" w:color="auto" w:fill="FFFFFF"/>
          </w:tcPr>
          <w:p w14:paraId="3B83017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39</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B6FF36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99, 8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966E45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22,08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170585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48C225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36</w:t>
            </w:r>
          </w:p>
        </w:tc>
      </w:tr>
    </w:tbl>
    <w:p w14:paraId="5592D0D7">
      <w:pPr>
        <w:spacing w:after="0" w:line="360" w:lineRule="auto"/>
        <w:ind w:firstLine="709"/>
        <w:jc w:val="both"/>
        <w:rPr>
          <w:rFonts w:ascii="Times New Roman" w:hAnsi="Times New Roman" w:eastAsia="Times New Roman" w:cs="Times New Roman"/>
          <w:color w:val="auto"/>
          <w:sz w:val="28"/>
          <w:szCs w:val="28"/>
          <w:lang w:val="ru" w:eastAsia="ru-RU"/>
        </w:rPr>
      </w:pPr>
    </w:p>
    <w:p w14:paraId="11DF5AEA">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Задание3.7 (задача).</w:t>
      </w:r>
      <w:r>
        <w:rPr>
          <w:rFonts w:ascii="Times New Roman" w:hAnsi="Times New Roman" w:eastAsia="Times New Roman" w:cs="Times New Roman"/>
          <w:color w:val="auto"/>
          <w:sz w:val="28"/>
          <w:szCs w:val="28"/>
          <w:lang w:val="ru" w:eastAsia="ru-RU"/>
        </w:rPr>
        <w:t xml:space="preserve"> Рассчитайте основные показатели использова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ния автотранспорта на 1.11.2008 г. На предприятии 5 автомобилей, гото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вых к эксплуатации. За день было использовано 4 автомобиля.</w:t>
      </w:r>
    </w:p>
    <w:p w14:paraId="14E28CF4">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Исходные данные:</w:t>
      </w:r>
    </w:p>
    <w:tbl>
      <w:tblPr>
        <w:tblStyle w:val="3"/>
        <w:tblW w:w="0" w:type="auto"/>
        <w:tblInd w:w="0" w:type="dxa"/>
        <w:tblLayout w:type="fixed"/>
        <w:tblCellMar>
          <w:top w:w="0" w:type="dxa"/>
          <w:left w:w="10" w:type="dxa"/>
          <w:bottom w:w="0" w:type="dxa"/>
          <w:right w:w="10" w:type="dxa"/>
        </w:tblCellMar>
      </w:tblPr>
      <w:tblGrid>
        <w:gridCol w:w="677"/>
        <w:gridCol w:w="1421"/>
        <w:gridCol w:w="1416"/>
        <w:gridCol w:w="994"/>
        <w:gridCol w:w="994"/>
        <w:gridCol w:w="989"/>
        <w:gridCol w:w="994"/>
        <w:gridCol w:w="1133"/>
        <w:gridCol w:w="1003"/>
      </w:tblGrid>
      <w:tr w14:paraId="03F29729">
        <w:tblPrEx>
          <w:tblCellMar>
            <w:top w:w="0" w:type="dxa"/>
            <w:left w:w="10" w:type="dxa"/>
            <w:bottom w:w="0" w:type="dxa"/>
            <w:right w:w="10" w:type="dxa"/>
          </w:tblCellMar>
        </w:tblPrEx>
        <w:trPr>
          <w:trHeight w:val="312" w:hRule="atLeast"/>
        </w:trPr>
        <w:tc>
          <w:tcPr>
            <w:tcW w:w="677" w:type="dxa"/>
            <w:tcBorders>
              <w:top w:val="single" w:color="auto" w:sz="4" w:space="0"/>
              <w:left w:val="single" w:color="auto" w:sz="4" w:space="0"/>
              <w:right w:val="single" w:color="auto" w:sz="4" w:space="0"/>
            </w:tcBorders>
            <w:shd w:val="clear" w:color="auto" w:fill="FFFFFF"/>
          </w:tcPr>
          <w:p w14:paraId="484E4B1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Ав-</w:t>
            </w:r>
          </w:p>
        </w:tc>
        <w:tc>
          <w:tcPr>
            <w:tcW w:w="1421" w:type="dxa"/>
            <w:tcBorders>
              <w:top w:val="single" w:color="auto" w:sz="4" w:space="0"/>
              <w:left w:val="single" w:color="auto" w:sz="4" w:space="0"/>
              <w:right w:val="single" w:color="auto" w:sz="4" w:space="0"/>
            </w:tcBorders>
            <w:shd w:val="clear" w:color="auto" w:fill="FFFFFF"/>
          </w:tcPr>
          <w:p w14:paraId="580421F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Количество</w:t>
            </w:r>
          </w:p>
        </w:tc>
        <w:tc>
          <w:tcPr>
            <w:tcW w:w="1416" w:type="dxa"/>
            <w:tcBorders>
              <w:top w:val="single" w:color="auto" w:sz="4" w:space="0"/>
              <w:left w:val="single" w:color="auto" w:sz="4" w:space="0"/>
              <w:right w:val="single" w:color="auto" w:sz="4" w:space="0"/>
            </w:tcBorders>
            <w:shd w:val="clear" w:color="auto" w:fill="FFFFFF"/>
          </w:tcPr>
          <w:p w14:paraId="15AAA4B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Количество</w:t>
            </w:r>
          </w:p>
        </w:tc>
        <w:tc>
          <w:tcPr>
            <w:tcW w:w="994" w:type="dxa"/>
            <w:tcBorders>
              <w:top w:val="single" w:color="auto" w:sz="4" w:space="0"/>
              <w:left w:val="single" w:color="auto" w:sz="4" w:space="0"/>
              <w:right w:val="single" w:color="auto" w:sz="4" w:space="0"/>
            </w:tcBorders>
            <w:shd w:val="clear" w:color="auto" w:fill="FFFFFF"/>
          </w:tcPr>
          <w:p w14:paraId="1ED4D4A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Грузо-</w:t>
            </w:r>
          </w:p>
        </w:tc>
        <w:tc>
          <w:tcPr>
            <w:tcW w:w="994" w:type="dxa"/>
            <w:tcBorders>
              <w:top w:val="single" w:color="auto" w:sz="4" w:space="0"/>
              <w:left w:val="single" w:color="auto" w:sz="4" w:space="0"/>
              <w:right w:val="single" w:color="auto" w:sz="4" w:space="0"/>
            </w:tcBorders>
            <w:shd w:val="clear" w:color="auto" w:fill="FFFFFF"/>
          </w:tcPr>
          <w:p w14:paraId="5C6C6DB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Пробег</w:t>
            </w:r>
          </w:p>
        </w:tc>
        <w:tc>
          <w:tcPr>
            <w:tcW w:w="989" w:type="dxa"/>
            <w:tcBorders>
              <w:top w:val="single" w:color="auto" w:sz="4" w:space="0"/>
              <w:left w:val="single" w:color="auto" w:sz="4" w:space="0"/>
              <w:right w:val="single" w:color="auto" w:sz="4" w:space="0"/>
            </w:tcBorders>
            <w:shd w:val="clear" w:color="auto" w:fill="FFFFFF"/>
          </w:tcPr>
          <w:p w14:paraId="522EFE4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Общий</w:t>
            </w:r>
          </w:p>
        </w:tc>
        <w:tc>
          <w:tcPr>
            <w:tcW w:w="994" w:type="dxa"/>
            <w:tcBorders>
              <w:top w:val="single" w:color="auto" w:sz="4" w:space="0"/>
              <w:left w:val="single" w:color="auto" w:sz="4" w:space="0"/>
              <w:right w:val="single" w:color="auto" w:sz="4" w:space="0"/>
            </w:tcBorders>
            <w:shd w:val="clear" w:color="auto" w:fill="FFFFFF"/>
          </w:tcPr>
          <w:p w14:paraId="2CF2D2B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Время</w:t>
            </w:r>
          </w:p>
        </w:tc>
        <w:tc>
          <w:tcPr>
            <w:tcW w:w="1133" w:type="dxa"/>
            <w:tcBorders>
              <w:top w:val="single" w:color="auto" w:sz="4" w:space="0"/>
              <w:left w:val="single" w:color="auto" w:sz="4" w:space="0"/>
              <w:right w:val="single" w:color="auto" w:sz="4" w:space="0"/>
            </w:tcBorders>
            <w:shd w:val="clear" w:color="auto" w:fill="FFFFFF"/>
          </w:tcPr>
          <w:p w14:paraId="247DF5E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Время</w:t>
            </w:r>
          </w:p>
        </w:tc>
        <w:tc>
          <w:tcPr>
            <w:tcW w:w="1003" w:type="dxa"/>
            <w:tcBorders>
              <w:top w:val="single" w:color="auto" w:sz="4" w:space="0"/>
              <w:left w:val="single" w:color="auto" w:sz="4" w:space="0"/>
              <w:right w:val="single" w:color="auto" w:sz="4" w:space="0"/>
            </w:tcBorders>
            <w:shd w:val="clear" w:color="auto" w:fill="FFFFFF"/>
          </w:tcPr>
          <w:p w14:paraId="750D2CB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Время</w:t>
            </w:r>
          </w:p>
        </w:tc>
      </w:tr>
      <w:tr w14:paraId="35257EC3">
        <w:tblPrEx>
          <w:tblCellMar>
            <w:top w:w="0" w:type="dxa"/>
            <w:left w:w="10" w:type="dxa"/>
            <w:bottom w:w="0" w:type="dxa"/>
            <w:right w:w="10" w:type="dxa"/>
          </w:tblCellMar>
        </w:tblPrEx>
        <w:trPr>
          <w:trHeight w:val="293" w:hRule="atLeast"/>
        </w:trPr>
        <w:tc>
          <w:tcPr>
            <w:tcW w:w="677" w:type="dxa"/>
            <w:tcBorders>
              <w:left w:val="single" w:color="auto" w:sz="4" w:space="0"/>
              <w:right w:val="single" w:color="auto" w:sz="4" w:space="0"/>
            </w:tcBorders>
            <w:shd w:val="clear" w:color="auto" w:fill="FFFFFF"/>
          </w:tcPr>
          <w:p w14:paraId="18180BF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то-</w:t>
            </w:r>
          </w:p>
        </w:tc>
        <w:tc>
          <w:tcPr>
            <w:tcW w:w="1421" w:type="dxa"/>
            <w:tcBorders>
              <w:left w:val="single" w:color="auto" w:sz="4" w:space="0"/>
              <w:right w:val="single" w:color="auto" w:sz="4" w:space="0"/>
            </w:tcBorders>
            <w:shd w:val="clear" w:color="auto" w:fill="FFFFFF"/>
          </w:tcPr>
          <w:p w14:paraId="26493A8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фактически</w:t>
            </w:r>
          </w:p>
        </w:tc>
        <w:tc>
          <w:tcPr>
            <w:tcW w:w="1416" w:type="dxa"/>
            <w:tcBorders>
              <w:left w:val="single" w:color="auto" w:sz="4" w:space="0"/>
              <w:right w:val="single" w:color="auto" w:sz="4" w:space="0"/>
            </w:tcBorders>
            <w:shd w:val="clear" w:color="auto" w:fill="FFFFFF"/>
          </w:tcPr>
          <w:p w14:paraId="6FA8307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груза, кот.</w:t>
            </w:r>
          </w:p>
        </w:tc>
        <w:tc>
          <w:tcPr>
            <w:tcW w:w="994" w:type="dxa"/>
            <w:tcBorders>
              <w:left w:val="single" w:color="auto" w:sz="4" w:space="0"/>
              <w:right w:val="single" w:color="auto" w:sz="4" w:space="0"/>
            </w:tcBorders>
            <w:shd w:val="clear" w:color="auto" w:fill="FFFFFF"/>
          </w:tcPr>
          <w:p w14:paraId="697EC81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подъем</w:t>
            </w:r>
          </w:p>
        </w:tc>
        <w:tc>
          <w:tcPr>
            <w:tcW w:w="994" w:type="dxa"/>
            <w:tcBorders>
              <w:left w:val="single" w:color="auto" w:sz="4" w:space="0"/>
              <w:right w:val="single" w:color="auto" w:sz="4" w:space="0"/>
            </w:tcBorders>
            <w:shd w:val="clear" w:color="auto" w:fill="FFFFFF"/>
          </w:tcPr>
          <w:p w14:paraId="008CAC8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 гру</w:t>
            </w:r>
            <w:r>
              <w:rPr>
                <w:rFonts w:ascii="Times New Roman" w:hAnsi="Times New Roman" w:eastAsia="Times New Roman" w:cs="Times New Roman"/>
                <w:color w:val="auto"/>
                <w:sz w:val="28"/>
                <w:szCs w:val="28"/>
                <w:lang w:val="ru" w:eastAsia="ru-RU"/>
              </w:rPr>
              <w:softHyphen/>
            </w:r>
          </w:p>
        </w:tc>
        <w:tc>
          <w:tcPr>
            <w:tcW w:w="989" w:type="dxa"/>
            <w:tcBorders>
              <w:left w:val="single" w:color="auto" w:sz="4" w:space="0"/>
              <w:right w:val="single" w:color="auto" w:sz="4" w:space="0"/>
            </w:tcBorders>
            <w:shd w:val="clear" w:color="auto" w:fill="FFFFFF"/>
          </w:tcPr>
          <w:p w14:paraId="4E4479D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пробег,</w:t>
            </w:r>
          </w:p>
        </w:tc>
        <w:tc>
          <w:tcPr>
            <w:tcW w:w="994" w:type="dxa"/>
            <w:tcBorders>
              <w:left w:val="single" w:color="auto" w:sz="4" w:space="0"/>
              <w:right w:val="single" w:color="auto" w:sz="4" w:space="0"/>
            </w:tcBorders>
            <w:shd w:val="clear" w:color="auto" w:fill="FFFFFF"/>
          </w:tcPr>
          <w:p w14:paraId="088D95C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про-</w:t>
            </w:r>
          </w:p>
        </w:tc>
        <w:tc>
          <w:tcPr>
            <w:tcW w:w="1133" w:type="dxa"/>
            <w:tcBorders>
              <w:left w:val="single" w:color="auto" w:sz="4" w:space="0"/>
              <w:right w:val="single" w:color="auto" w:sz="4" w:space="0"/>
            </w:tcBorders>
            <w:shd w:val="clear" w:color="auto" w:fill="FFFFFF"/>
          </w:tcPr>
          <w:p w14:paraId="72C488E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движе-</w:t>
            </w:r>
          </w:p>
        </w:tc>
        <w:tc>
          <w:tcPr>
            <w:tcW w:w="1003" w:type="dxa"/>
            <w:tcBorders>
              <w:left w:val="single" w:color="auto" w:sz="4" w:space="0"/>
              <w:right w:val="single" w:color="auto" w:sz="4" w:space="0"/>
            </w:tcBorders>
            <w:shd w:val="clear" w:color="auto" w:fill="FFFFFF"/>
          </w:tcPr>
          <w:p w14:paraId="11E291F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 наря-</w:t>
            </w:r>
          </w:p>
        </w:tc>
      </w:tr>
      <w:tr w14:paraId="12C04B80">
        <w:tblPrEx>
          <w:tblCellMar>
            <w:top w:w="0" w:type="dxa"/>
            <w:left w:w="10" w:type="dxa"/>
            <w:bottom w:w="0" w:type="dxa"/>
            <w:right w:w="10" w:type="dxa"/>
          </w:tblCellMar>
        </w:tblPrEx>
        <w:trPr>
          <w:trHeight w:val="274" w:hRule="atLeast"/>
        </w:trPr>
        <w:tc>
          <w:tcPr>
            <w:tcW w:w="677" w:type="dxa"/>
            <w:tcBorders>
              <w:left w:val="single" w:color="auto" w:sz="4" w:space="0"/>
              <w:right w:val="single" w:color="auto" w:sz="4" w:space="0"/>
            </w:tcBorders>
            <w:shd w:val="clear" w:color="auto" w:fill="FFFFFF"/>
          </w:tcPr>
          <w:p w14:paraId="7C0D16D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мо-</w:t>
            </w:r>
          </w:p>
        </w:tc>
        <w:tc>
          <w:tcPr>
            <w:tcW w:w="1421" w:type="dxa"/>
            <w:tcBorders>
              <w:left w:val="single" w:color="auto" w:sz="4" w:space="0"/>
              <w:right w:val="single" w:color="auto" w:sz="4" w:space="0"/>
            </w:tcBorders>
            <w:shd w:val="clear" w:color="auto" w:fill="FFFFFF"/>
          </w:tcPr>
          <w:p w14:paraId="7FE32E8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перевезен-</w:t>
            </w:r>
          </w:p>
        </w:tc>
        <w:tc>
          <w:tcPr>
            <w:tcW w:w="1416" w:type="dxa"/>
            <w:tcBorders>
              <w:left w:val="single" w:color="auto" w:sz="4" w:space="0"/>
              <w:right w:val="single" w:color="auto" w:sz="4" w:space="0"/>
            </w:tcBorders>
            <w:shd w:val="clear" w:color="auto" w:fill="FFFFFF"/>
          </w:tcPr>
          <w:p w14:paraId="27C9DEE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м\б переве-</w:t>
            </w:r>
          </w:p>
        </w:tc>
        <w:tc>
          <w:tcPr>
            <w:tcW w:w="994" w:type="dxa"/>
            <w:tcBorders>
              <w:left w:val="single" w:color="auto" w:sz="4" w:space="0"/>
              <w:right w:val="single" w:color="auto" w:sz="4" w:space="0"/>
            </w:tcBorders>
            <w:shd w:val="clear" w:color="auto" w:fill="FFFFFF"/>
          </w:tcPr>
          <w:p w14:paraId="0907112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ность,</w:t>
            </w:r>
          </w:p>
        </w:tc>
        <w:tc>
          <w:tcPr>
            <w:tcW w:w="994" w:type="dxa"/>
            <w:tcBorders>
              <w:left w:val="single" w:color="auto" w:sz="4" w:space="0"/>
              <w:right w:val="single" w:color="auto" w:sz="4" w:space="0"/>
            </w:tcBorders>
            <w:shd w:val="clear" w:color="auto" w:fill="FFFFFF"/>
          </w:tcPr>
          <w:p w14:paraId="2FF7FCD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зом, км</w:t>
            </w:r>
          </w:p>
        </w:tc>
        <w:tc>
          <w:tcPr>
            <w:tcW w:w="989" w:type="dxa"/>
            <w:tcBorders>
              <w:left w:val="single" w:color="auto" w:sz="4" w:space="0"/>
              <w:right w:val="single" w:color="auto" w:sz="4" w:space="0"/>
            </w:tcBorders>
            <w:shd w:val="clear" w:color="auto" w:fill="FFFFFF"/>
          </w:tcPr>
          <w:p w14:paraId="3B57DC0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км</w:t>
            </w:r>
          </w:p>
        </w:tc>
        <w:tc>
          <w:tcPr>
            <w:tcW w:w="994" w:type="dxa"/>
            <w:tcBorders>
              <w:left w:val="single" w:color="auto" w:sz="4" w:space="0"/>
              <w:right w:val="single" w:color="auto" w:sz="4" w:space="0"/>
            </w:tcBorders>
            <w:shd w:val="clear" w:color="auto" w:fill="FFFFFF"/>
          </w:tcPr>
          <w:p w14:paraId="5317197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стоя,</w:t>
            </w:r>
          </w:p>
        </w:tc>
        <w:tc>
          <w:tcPr>
            <w:tcW w:w="1133" w:type="dxa"/>
            <w:tcBorders>
              <w:left w:val="single" w:color="auto" w:sz="4" w:space="0"/>
              <w:right w:val="single" w:color="auto" w:sz="4" w:space="0"/>
            </w:tcBorders>
            <w:shd w:val="clear" w:color="auto" w:fill="FFFFFF"/>
          </w:tcPr>
          <w:p w14:paraId="7B3327C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ния</w:t>
            </w:r>
          </w:p>
        </w:tc>
        <w:tc>
          <w:tcPr>
            <w:tcW w:w="1003" w:type="dxa"/>
            <w:tcBorders>
              <w:left w:val="single" w:color="auto" w:sz="4" w:space="0"/>
              <w:right w:val="single" w:color="auto" w:sz="4" w:space="0"/>
            </w:tcBorders>
            <w:shd w:val="clear" w:color="auto" w:fill="FFFFFF"/>
          </w:tcPr>
          <w:p w14:paraId="1A0D9DA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де, час</w:t>
            </w:r>
          </w:p>
        </w:tc>
      </w:tr>
      <w:tr w14:paraId="36DF00E8">
        <w:tblPrEx>
          <w:tblCellMar>
            <w:top w:w="0" w:type="dxa"/>
            <w:left w:w="10" w:type="dxa"/>
            <w:bottom w:w="0" w:type="dxa"/>
            <w:right w:w="10" w:type="dxa"/>
          </w:tblCellMar>
        </w:tblPrEx>
        <w:trPr>
          <w:trHeight w:val="264" w:hRule="atLeast"/>
        </w:trPr>
        <w:tc>
          <w:tcPr>
            <w:tcW w:w="677" w:type="dxa"/>
            <w:tcBorders>
              <w:left w:val="single" w:color="auto" w:sz="4" w:space="0"/>
              <w:right w:val="single" w:color="auto" w:sz="4" w:space="0"/>
            </w:tcBorders>
            <w:shd w:val="clear" w:color="auto" w:fill="FFFFFF"/>
          </w:tcPr>
          <w:p w14:paraId="0BD18C8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би-</w:t>
            </w:r>
          </w:p>
        </w:tc>
        <w:tc>
          <w:tcPr>
            <w:tcW w:w="1421" w:type="dxa"/>
            <w:tcBorders>
              <w:left w:val="single" w:color="auto" w:sz="4" w:space="0"/>
              <w:right w:val="single" w:color="auto" w:sz="4" w:space="0"/>
            </w:tcBorders>
            <w:shd w:val="clear" w:color="auto" w:fill="FFFFFF"/>
          </w:tcPr>
          <w:p w14:paraId="75ADAD9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ного груза,</w:t>
            </w:r>
          </w:p>
        </w:tc>
        <w:tc>
          <w:tcPr>
            <w:tcW w:w="1416" w:type="dxa"/>
            <w:tcBorders>
              <w:left w:val="single" w:color="auto" w:sz="4" w:space="0"/>
              <w:right w:val="single" w:color="auto" w:sz="4" w:space="0"/>
            </w:tcBorders>
            <w:shd w:val="clear" w:color="auto" w:fill="FFFFFF"/>
          </w:tcPr>
          <w:p w14:paraId="797439F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зено, т</w:t>
            </w:r>
          </w:p>
        </w:tc>
        <w:tc>
          <w:tcPr>
            <w:tcW w:w="994" w:type="dxa"/>
            <w:tcBorders>
              <w:left w:val="single" w:color="auto" w:sz="4" w:space="0"/>
              <w:right w:val="single" w:color="auto" w:sz="4" w:space="0"/>
            </w:tcBorders>
            <w:shd w:val="clear" w:color="auto" w:fill="FFFFFF"/>
          </w:tcPr>
          <w:p w14:paraId="4BBFC6B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w:t>
            </w:r>
          </w:p>
        </w:tc>
        <w:tc>
          <w:tcPr>
            <w:tcW w:w="994" w:type="dxa"/>
            <w:tcBorders>
              <w:left w:val="single" w:color="auto" w:sz="4" w:space="0"/>
              <w:right w:val="single" w:color="auto" w:sz="4" w:space="0"/>
            </w:tcBorders>
            <w:shd w:val="clear" w:color="auto" w:fill="FFFFFF"/>
          </w:tcPr>
          <w:p w14:paraId="3CE6B1F6">
            <w:pPr>
              <w:spacing w:after="0" w:line="240" w:lineRule="auto"/>
              <w:rPr>
                <w:rFonts w:ascii="Times New Roman" w:hAnsi="Times New Roman" w:eastAsia="Arial Unicode MS" w:cs="Times New Roman"/>
                <w:color w:val="auto"/>
                <w:sz w:val="28"/>
                <w:szCs w:val="28"/>
                <w:lang w:val="ru" w:eastAsia="ru-RU"/>
              </w:rPr>
            </w:pPr>
          </w:p>
        </w:tc>
        <w:tc>
          <w:tcPr>
            <w:tcW w:w="989" w:type="dxa"/>
            <w:tcBorders>
              <w:left w:val="single" w:color="auto" w:sz="4" w:space="0"/>
              <w:right w:val="single" w:color="auto" w:sz="4" w:space="0"/>
            </w:tcBorders>
            <w:shd w:val="clear" w:color="auto" w:fill="FFFFFF"/>
          </w:tcPr>
          <w:p w14:paraId="5FDDB8C1">
            <w:pPr>
              <w:spacing w:after="0" w:line="240" w:lineRule="auto"/>
              <w:rPr>
                <w:rFonts w:ascii="Times New Roman" w:hAnsi="Times New Roman" w:eastAsia="Arial Unicode MS" w:cs="Times New Roman"/>
                <w:color w:val="auto"/>
                <w:sz w:val="28"/>
                <w:szCs w:val="28"/>
                <w:lang w:val="ru" w:eastAsia="ru-RU"/>
              </w:rPr>
            </w:pPr>
          </w:p>
        </w:tc>
        <w:tc>
          <w:tcPr>
            <w:tcW w:w="994" w:type="dxa"/>
            <w:tcBorders>
              <w:left w:val="single" w:color="auto" w:sz="4" w:space="0"/>
              <w:right w:val="single" w:color="auto" w:sz="4" w:space="0"/>
            </w:tcBorders>
            <w:shd w:val="clear" w:color="auto" w:fill="FFFFFF"/>
          </w:tcPr>
          <w:p w14:paraId="4E1D89E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час</w:t>
            </w:r>
          </w:p>
        </w:tc>
        <w:tc>
          <w:tcPr>
            <w:tcW w:w="1133" w:type="dxa"/>
            <w:tcBorders>
              <w:left w:val="single" w:color="auto" w:sz="4" w:space="0"/>
              <w:right w:val="single" w:color="auto" w:sz="4" w:space="0"/>
            </w:tcBorders>
            <w:shd w:val="clear" w:color="auto" w:fill="FFFFFF"/>
          </w:tcPr>
          <w:p w14:paraId="35172EF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час</w:t>
            </w:r>
          </w:p>
        </w:tc>
        <w:tc>
          <w:tcPr>
            <w:tcW w:w="1003" w:type="dxa"/>
            <w:tcBorders>
              <w:left w:val="single" w:color="auto" w:sz="4" w:space="0"/>
              <w:right w:val="single" w:color="auto" w:sz="4" w:space="0"/>
            </w:tcBorders>
            <w:shd w:val="clear" w:color="auto" w:fill="FFFFFF"/>
          </w:tcPr>
          <w:p w14:paraId="5407B9FF">
            <w:pPr>
              <w:spacing w:after="0" w:line="240" w:lineRule="auto"/>
              <w:rPr>
                <w:rFonts w:ascii="Times New Roman" w:hAnsi="Times New Roman" w:eastAsia="Arial Unicode MS" w:cs="Times New Roman"/>
                <w:color w:val="auto"/>
                <w:sz w:val="28"/>
                <w:szCs w:val="28"/>
                <w:lang w:val="ru" w:eastAsia="ru-RU"/>
              </w:rPr>
            </w:pPr>
          </w:p>
        </w:tc>
      </w:tr>
      <w:tr w14:paraId="4B1238BC">
        <w:tblPrEx>
          <w:tblCellMar>
            <w:top w:w="0" w:type="dxa"/>
            <w:left w:w="10" w:type="dxa"/>
            <w:bottom w:w="0" w:type="dxa"/>
            <w:right w:w="10" w:type="dxa"/>
          </w:tblCellMar>
        </w:tblPrEx>
        <w:trPr>
          <w:trHeight w:val="95" w:hRule="atLeast"/>
        </w:trPr>
        <w:tc>
          <w:tcPr>
            <w:tcW w:w="677" w:type="dxa"/>
            <w:tcBorders>
              <w:left w:val="single" w:color="auto" w:sz="4" w:space="0"/>
              <w:bottom w:val="single" w:color="auto" w:sz="4" w:space="0"/>
              <w:right w:val="single" w:color="auto" w:sz="4" w:space="0"/>
            </w:tcBorders>
            <w:shd w:val="clear" w:color="auto" w:fill="FFFFFF"/>
          </w:tcPr>
          <w:p w14:paraId="718F820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ли</w:t>
            </w:r>
          </w:p>
        </w:tc>
        <w:tc>
          <w:tcPr>
            <w:tcW w:w="1421" w:type="dxa"/>
            <w:tcBorders>
              <w:left w:val="single" w:color="auto" w:sz="4" w:space="0"/>
              <w:bottom w:val="single" w:color="auto" w:sz="4" w:space="0"/>
              <w:right w:val="single" w:color="auto" w:sz="4" w:space="0"/>
            </w:tcBorders>
            <w:shd w:val="clear" w:color="auto" w:fill="FFFFFF"/>
          </w:tcPr>
          <w:p w14:paraId="4645AF7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w:t>
            </w:r>
          </w:p>
        </w:tc>
        <w:tc>
          <w:tcPr>
            <w:tcW w:w="1416" w:type="dxa"/>
            <w:tcBorders>
              <w:left w:val="single" w:color="auto" w:sz="4" w:space="0"/>
              <w:bottom w:val="single" w:color="auto" w:sz="4" w:space="0"/>
              <w:right w:val="single" w:color="auto" w:sz="4" w:space="0"/>
            </w:tcBorders>
            <w:shd w:val="clear" w:color="auto" w:fill="FFFFFF"/>
          </w:tcPr>
          <w:p w14:paraId="4E0B0154">
            <w:pPr>
              <w:spacing w:after="0" w:line="240" w:lineRule="auto"/>
              <w:rPr>
                <w:rFonts w:ascii="Times New Roman" w:hAnsi="Times New Roman" w:eastAsia="Arial Unicode MS" w:cs="Times New Roman"/>
                <w:color w:val="auto"/>
                <w:sz w:val="28"/>
                <w:szCs w:val="28"/>
                <w:lang w:val="ru" w:eastAsia="ru-RU"/>
              </w:rPr>
            </w:pPr>
          </w:p>
        </w:tc>
        <w:tc>
          <w:tcPr>
            <w:tcW w:w="994" w:type="dxa"/>
            <w:tcBorders>
              <w:left w:val="single" w:color="auto" w:sz="4" w:space="0"/>
              <w:bottom w:val="single" w:color="auto" w:sz="4" w:space="0"/>
              <w:right w:val="single" w:color="auto" w:sz="4" w:space="0"/>
            </w:tcBorders>
            <w:shd w:val="clear" w:color="auto" w:fill="FFFFFF"/>
          </w:tcPr>
          <w:p w14:paraId="6DCB1D76">
            <w:pPr>
              <w:spacing w:after="0" w:line="240" w:lineRule="auto"/>
              <w:rPr>
                <w:rFonts w:ascii="Times New Roman" w:hAnsi="Times New Roman" w:eastAsia="Arial Unicode MS" w:cs="Times New Roman"/>
                <w:color w:val="auto"/>
                <w:sz w:val="28"/>
                <w:szCs w:val="28"/>
                <w:lang w:val="ru" w:eastAsia="ru-RU"/>
              </w:rPr>
            </w:pPr>
          </w:p>
        </w:tc>
        <w:tc>
          <w:tcPr>
            <w:tcW w:w="994" w:type="dxa"/>
            <w:tcBorders>
              <w:left w:val="single" w:color="auto" w:sz="4" w:space="0"/>
              <w:bottom w:val="single" w:color="auto" w:sz="4" w:space="0"/>
              <w:right w:val="single" w:color="auto" w:sz="4" w:space="0"/>
            </w:tcBorders>
            <w:shd w:val="clear" w:color="auto" w:fill="FFFFFF"/>
          </w:tcPr>
          <w:p w14:paraId="59A280D8">
            <w:pPr>
              <w:spacing w:after="0" w:line="240" w:lineRule="auto"/>
              <w:rPr>
                <w:rFonts w:ascii="Times New Roman" w:hAnsi="Times New Roman" w:eastAsia="Arial Unicode MS" w:cs="Times New Roman"/>
                <w:color w:val="auto"/>
                <w:sz w:val="28"/>
                <w:szCs w:val="28"/>
                <w:lang w:val="ru" w:eastAsia="ru-RU"/>
              </w:rPr>
            </w:pPr>
          </w:p>
        </w:tc>
        <w:tc>
          <w:tcPr>
            <w:tcW w:w="989" w:type="dxa"/>
            <w:tcBorders>
              <w:left w:val="single" w:color="auto" w:sz="4" w:space="0"/>
              <w:bottom w:val="single" w:color="auto" w:sz="4" w:space="0"/>
              <w:right w:val="single" w:color="auto" w:sz="4" w:space="0"/>
            </w:tcBorders>
            <w:shd w:val="clear" w:color="auto" w:fill="FFFFFF"/>
          </w:tcPr>
          <w:p w14:paraId="70D4C1BD">
            <w:pPr>
              <w:spacing w:after="0" w:line="240" w:lineRule="auto"/>
              <w:rPr>
                <w:rFonts w:ascii="Times New Roman" w:hAnsi="Times New Roman" w:eastAsia="Arial Unicode MS" w:cs="Times New Roman"/>
                <w:color w:val="auto"/>
                <w:sz w:val="28"/>
                <w:szCs w:val="28"/>
                <w:lang w:val="ru" w:eastAsia="ru-RU"/>
              </w:rPr>
            </w:pPr>
          </w:p>
        </w:tc>
        <w:tc>
          <w:tcPr>
            <w:tcW w:w="994" w:type="dxa"/>
            <w:tcBorders>
              <w:left w:val="single" w:color="auto" w:sz="4" w:space="0"/>
              <w:bottom w:val="single" w:color="auto" w:sz="4" w:space="0"/>
              <w:right w:val="single" w:color="auto" w:sz="4" w:space="0"/>
            </w:tcBorders>
            <w:shd w:val="clear" w:color="auto" w:fill="FFFFFF"/>
          </w:tcPr>
          <w:p w14:paraId="74FC353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(tH</w:t>
            </w:r>
            <w:r>
              <w:rPr>
                <w:rFonts w:ascii="Times New Roman" w:hAnsi="Times New Roman" w:eastAsia="Times New Roman" w:cs="Times New Roman"/>
                <w:color w:val="auto"/>
                <w:sz w:val="28"/>
                <w:szCs w:val="28"/>
                <w:lang w:val="ru" w:eastAsia="ru-RU"/>
              </w:rPr>
              <w:t>-р)</w:t>
            </w:r>
          </w:p>
        </w:tc>
        <w:tc>
          <w:tcPr>
            <w:tcW w:w="1133" w:type="dxa"/>
            <w:tcBorders>
              <w:left w:val="single" w:color="auto" w:sz="4" w:space="0"/>
              <w:bottom w:val="single" w:color="auto" w:sz="4" w:space="0"/>
              <w:right w:val="single" w:color="auto" w:sz="4" w:space="0"/>
            </w:tcBorders>
            <w:shd w:val="clear" w:color="auto" w:fill="FFFFFF"/>
          </w:tcPr>
          <w:p w14:paraId="26583911">
            <w:pPr>
              <w:spacing w:after="0" w:line="240" w:lineRule="auto"/>
              <w:rPr>
                <w:rFonts w:ascii="Times New Roman" w:hAnsi="Times New Roman" w:eastAsia="Arial Unicode MS" w:cs="Times New Roman"/>
                <w:color w:val="auto"/>
                <w:sz w:val="28"/>
                <w:szCs w:val="28"/>
                <w:lang w:val="ru" w:eastAsia="ru-RU"/>
              </w:rPr>
            </w:pPr>
          </w:p>
        </w:tc>
        <w:tc>
          <w:tcPr>
            <w:tcW w:w="1003" w:type="dxa"/>
            <w:tcBorders>
              <w:left w:val="single" w:color="auto" w:sz="4" w:space="0"/>
              <w:bottom w:val="single" w:color="auto" w:sz="4" w:space="0"/>
              <w:right w:val="single" w:color="auto" w:sz="4" w:space="0"/>
            </w:tcBorders>
            <w:shd w:val="clear" w:color="auto" w:fill="FFFFFF"/>
          </w:tcPr>
          <w:p w14:paraId="0EC2D555">
            <w:pPr>
              <w:spacing w:after="0" w:line="240" w:lineRule="auto"/>
              <w:rPr>
                <w:rFonts w:ascii="Times New Roman" w:hAnsi="Times New Roman" w:eastAsia="Arial Unicode MS" w:cs="Times New Roman"/>
                <w:color w:val="auto"/>
                <w:sz w:val="28"/>
                <w:szCs w:val="28"/>
                <w:lang w:val="ru" w:eastAsia="ru-RU"/>
              </w:rPr>
            </w:pPr>
          </w:p>
        </w:tc>
      </w:tr>
      <w:tr w14:paraId="017DBB90">
        <w:tblPrEx>
          <w:tblCellMar>
            <w:top w:w="0" w:type="dxa"/>
            <w:left w:w="10" w:type="dxa"/>
            <w:bottom w:w="0" w:type="dxa"/>
            <w:right w:w="10" w:type="dxa"/>
          </w:tblCellMar>
        </w:tblPrEx>
        <w:trPr>
          <w:trHeight w:val="288" w:hRule="atLeast"/>
        </w:trPr>
        <w:tc>
          <w:tcPr>
            <w:tcW w:w="677" w:type="dxa"/>
            <w:tcBorders>
              <w:top w:val="single" w:color="auto" w:sz="4" w:space="0"/>
              <w:left w:val="single" w:color="auto" w:sz="4" w:space="0"/>
              <w:bottom w:val="single" w:color="auto" w:sz="4" w:space="0"/>
              <w:right w:val="single" w:color="auto" w:sz="4" w:space="0"/>
            </w:tcBorders>
            <w:shd w:val="clear" w:color="auto" w:fill="FFFFFF"/>
          </w:tcPr>
          <w:p w14:paraId="5E811D27">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1.</w:t>
            </w:r>
          </w:p>
        </w:tc>
        <w:tc>
          <w:tcPr>
            <w:tcW w:w="1421" w:type="dxa"/>
            <w:tcBorders>
              <w:top w:val="single" w:color="auto" w:sz="4" w:space="0"/>
              <w:left w:val="single" w:color="auto" w:sz="4" w:space="0"/>
              <w:bottom w:val="single" w:color="auto" w:sz="4" w:space="0"/>
              <w:right w:val="single" w:color="auto" w:sz="4" w:space="0"/>
            </w:tcBorders>
            <w:shd w:val="clear" w:color="auto" w:fill="FFFFFF"/>
          </w:tcPr>
          <w:p w14:paraId="35139D23">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2.</w:t>
            </w:r>
          </w:p>
        </w:tc>
        <w:tc>
          <w:tcPr>
            <w:tcW w:w="1416" w:type="dxa"/>
            <w:tcBorders>
              <w:top w:val="single" w:color="auto" w:sz="4" w:space="0"/>
              <w:left w:val="single" w:color="auto" w:sz="4" w:space="0"/>
              <w:bottom w:val="single" w:color="auto" w:sz="4" w:space="0"/>
              <w:right w:val="single" w:color="auto" w:sz="4" w:space="0"/>
            </w:tcBorders>
            <w:shd w:val="clear" w:color="auto" w:fill="FFFFFF"/>
          </w:tcPr>
          <w:p w14:paraId="48FEABBC">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3.</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69FEAE21">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4.</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11EF39A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0F2B728A">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6.</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75178C45">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7.</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09A839ED">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8.</w:t>
            </w:r>
          </w:p>
        </w:tc>
        <w:tc>
          <w:tcPr>
            <w:tcW w:w="1003" w:type="dxa"/>
            <w:tcBorders>
              <w:top w:val="single" w:color="auto" w:sz="4" w:space="0"/>
              <w:left w:val="single" w:color="auto" w:sz="4" w:space="0"/>
              <w:bottom w:val="single" w:color="auto" w:sz="4" w:space="0"/>
              <w:right w:val="single" w:color="auto" w:sz="4" w:space="0"/>
            </w:tcBorders>
            <w:shd w:val="clear" w:color="auto" w:fill="FFFFFF"/>
          </w:tcPr>
          <w:p w14:paraId="285F6A78">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9.</w:t>
            </w:r>
          </w:p>
        </w:tc>
      </w:tr>
      <w:tr w14:paraId="5CC3C64A">
        <w:tblPrEx>
          <w:tblCellMar>
            <w:top w:w="0" w:type="dxa"/>
            <w:left w:w="10" w:type="dxa"/>
            <w:bottom w:w="0" w:type="dxa"/>
            <w:right w:w="10" w:type="dxa"/>
          </w:tblCellMar>
        </w:tblPrEx>
        <w:trPr>
          <w:trHeight w:val="283" w:hRule="atLeast"/>
        </w:trPr>
        <w:tc>
          <w:tcPr>
            <w:tcW w:w="677" w:type="dxa"/>
            <w:tcBorders>
              <w:top w:val="single" w:color="auto" w:sz="4" w:space="0"/>
              <w:left w:val="single" w:color="auto" w:sz="4" w:space="0"/>
              <w:bottom w:val="single" w:color="auto" w:sz="4" w:space="0"/>
              <w:right w:val="single" w:color="auto" w:sz="4" w:space="0"/>
            </w:tcBorders>
            <w:shd w:val="clear" w:color="auto" w:fill="FFFFFF"/>
          </w:tcPr>
          <w:p w14:paraId="23F12F4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1421" w:type="dxa"/>
            <w:tcBorders>
              <w:top w:val="single" w:color="auto" w:sz="4" w:space="0"/>
              <w:left w:val="single" w:color="auto" w:sz="4" w:space="0"/>
              <w:bottom w:val="single" w:color="auto" w:sz="4" w:space="0"/>
              <w:right w:val="single" w:color="auto" w:sz="4" w:space="0"/>
            </w:tcBorders>
            <w:shd w:val="clear" w:color="auto" w:fill="FFFFFF"/>
          </w:tcPr>
          <w:p w14:paraId="1EA6D67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25</w:t>
            </w:r>
          </w:p>
        </w:tc>
        <w:tc>
          <w:tcPr>
            <w:tcW w:w="1416" w:type="dxa"/>
            <w:tcBorders>
              <w:top w:val="single" w:color="auto" w:sz="4" w:space="0"/>
              <w:left w:val="single" w:color="auto" w:sz="4" w:space="0"/>
              <w:bottom w:val="single" w:color="auto" w:sz="4" w:space="0"/>
              <w:right w:val="single" w:color="auto" w:sz="4" w:space="0"/>
            </w:tcBorders>
            <w:shd w:val="clear" w:color="auto" w:fill="FFFFFF"/>
          </w:tcPr>
          <w:p w14:paraId="3FA2A6D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35</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0BCFBF5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49B4D9A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30</w:t>
            </w: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72F9029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48</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6060286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0,5</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02528C6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w:t>
            </w:r>
          </w:p>
        </w:tc>
        <w:tc>
          <w:tcPr>
            <w:tcW w:w="1003" w:type="dxa"/>
            <w:tcBorders>
              <w:top w:val="single" w:color="auto" w:sz="4" w:space="0"/>
              <w:left w:val="single" w:color="auto" w:sz="4" w:space="0"/>
              <w:bottom w:val="single" w:color="auto" w:sz="4" w:space="0"/>
              <w:right w:val="single" w:color="auto" w:sz="4" w:space="0"/>
            </w:tcBorders>
            <w:shd w:val="clear" w:color="auto" w:fill="FFFFFF"/>
          </w:tcPr>
          <w:p w14:paraId="63FAEF5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r>
      <w:tr w14:paraId="21485186">
        <w:tblPrEx>
          <w:tblCellMar>
            <w:top w:w="0" w:type="dxa"/>
            <w:left w:w="10" w:type="dxa"/>
            <w:bottom w:w="0" w:type="dxa"/>
            <w:right w:w="10" w:type="dxa"/>
          </w:tblCellMar>
        </w:tblPrEx>
        <w:trPr>
          <w:trHeight w:val="288" w:hRule="atLeast"/>
        </w:trPr>
        <w:tc>
          <w:tcPr>
            <w:tcW w:w="677" w:type="dxa"/>
            <w:tcBorders>
              <w:top w:val="single" w:color="auto" w:sz="4" w:space="0"/>
              <w:left w:val="single" w:color="auto" w:sz="4" w:space="0"/>
              <w:bottom w:val="single" w:color="auto" w:sz="4" w:space="0"/>
              <w:right w:val="single" w:color="auto" w:sz="4" w:space="0"/>
            </w:tcBorders>
            <w:shd w:val="clear" w:color="auto" w:fill="FFFFFF"/>
          </w:tcPr>
          <w:p w14:paraId="3D6925A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c>
          <w:tcPr>
            <w:tcW w:w="1421" w:type="dxa"/>
            <w:tcBorders>
              <w:top w:val="single" w:color="auto" w:sz="4" w:space="0"/>
              <w:left w:val="single" w:color="auto" w:sz="4" w:space="0"/>
              <w:bottom w:val="single" w:color="auto" w:sz="4" w:space="0"/>
              <w:right w:val="single" w:color="auto" w:sz="4" w:space="0"/>
            </w:tcBorders>
            <w:shd w:val="clear" w:color="auto" w:fill="FFFFFF"/>
          </w:tcPr>
          <w:p w14:paraId="3D3B594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c>
          <w:tcPr>
            <w:tcW w:w="1416" w:type="dxa"/>
            <w:tcBorders>
              <w:top w:val="single" w:color="auto" w:sz="4" w:space="0"/>
              <w:left w:val="single" w:color="auto" w:sz="4" w:space="0"/>
              <w:bottom w:val="single" w:color="auto" w:sz="4" w:space="0"/>
              <w:right w:val="single" w:color="auto" w:sz="4" w:space="0"/>
            </w:tcBorders>
            <w:shd w:val="clear" w:color="auto" w:fill="FFFFFF"/>
          </w:tcPr>
          <w:p w14:paraId="30830A3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35</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3F0DCFF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1108DAD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w:t>
            </w: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51A204B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40</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1EE084C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200F6AB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5,5</w:t>
            </w:r>
          </w:p>
        </w:tc>
        <w:tc>
          <w:tcPr>
            <w:tcW w:w="1003" w:type="dxa"/>
            <w:tcBorders>
              <w:top w:val="single" w:color="auto" w:sz="4" w:space="0"/>
              <w:left w:val="single" w:color="auto" w:sz="4" w:space="0"/>
              <w:bottom w:val="single" w:color="auto" w:sz="4" w:space="0"/>
              <w:right w:val="single" w:color="auto" w:sz="4" w:space="0"/>
            </w:tcBorders>
            <w:shd w:val="clear" w:color="auto" w:fill="FFFFFF"/>
          </w:tcPr>
          <w:p w14:paraId="2682BE9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r>
      <w:tr w14:paraId="63471197">
        <w:tblPrEx>
          <w:tblCellMar>
            <w:top w:w="0" w:type="dxa"/>
            <w:left w:w="10" w:type="dxa"/>
            <w:bottom w:w="0" w:type="dxa"/>
            <w:right w:w="10" w:type="dxa"/>
          </w:tblCellMar>
        </w:tblPrEx>
        <w:trPr>
          <w:trHeight w:val="283" w:hRule="atLeast"/>
        </w:trPr>
        <w:tc>
          <w:tcPr>
            <w:tcW w:w="677" w:type="dxa"/>
            <w:tcBorders>
              <w:top w:val="single" w:color="auto" w:sz="4" w:space="0"/>
              <w:left w:val="single" w:color="auto" w:sz="4" w:space="0"/>
              <w:bottom w:val="single" w:color="auto" w:sz="4" w:space="0"/>
              <w:right w:val="single" w:color="auto" w:sz="4" w:space="0"/>
            </w:tcBorders>
            <w:shd w:val="clear" w:color="auto" w:fill="FFFFFF"/>
          </w:tcPr>
          <w:p w14:paraId="2A67B2D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1421" w:type="dxa"/>
            <w:tcBorders>
              <w:top w:val="single" w:color="auto" w:sz="4" w:space="0"/>
              <w:left w:val="single" w:color="auto" w:sz="4" w:space="0"/>
              <w:bottom w:val="single" w:color="auto" w:sz="4" w:space="0"/>
              <w:right w:val="single" w:color="auto" w:sz="4" w:space="0"/>
            </w:tcBorders>
            <w:shd w:val="clear" w:color="auto" w:fill="FFFFFF"/>
          </w:tcPr>
          <w:p w14:paraId="5AB11FE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1416" w:type="dxa"/>
            <w:tcBorders>
              <w:top w:val="single" w:color="auto" w:sz="4" w:space="0"/>
              <w:left w:val="single" w:color="auto" w:sz="4" w:space="0"/>
              <w:bottom w:val="single" w:color="auto" w:sz="4" w:space="0"/>
              <w:right w:val="single" w:color="auto" w:sz="4" w:space="0"/>
            </w:tcBorders>
            <w:shd w:val="clear" w:color="auto" w:fill="FFFFFF"/>
          </w:tcPr>
          <w:p w14:paraId="3310A31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774D37B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0,7</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1AAA36D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55EF769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77103B4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40 мин</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4120474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1003" w:type="dxa"/>
            <w:tcBorders>
              <w:top w:val="single" w:color="auto" w:sz="4" w:space="0"/>
              <w:left w:val="single" w:color="auto" w:sz="4" w:space="0"/>
              <w:bottom w:val="single" w:color="auto" w:sz="4" w:space="0"/>
              <w:right w:val="single" w:color="auto" w:sz="4" w:space="0"/>
            </w:tcBorders>
            <w:shd w:val="clear" w:color="auto" w:fill="FFFFFF"/>
          </w:tcPr>
          <w:p w14:paraId="4FEAF1E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7</w:t>
            </w:r>
          </w:p>
        </w:tc>
      </w:tr>
      <w:tr w14:paraId="0AD4646A">
        <w:tblPrEx>
          <w:tblCellMar>
            <w:top w:w="0" w:type="dxa"/>
            <w:left w:w="10" w:type="dxa"/>
            <w:bottom w:w="0" w:type="dxa"/>
            <w:right w:w="10" w:type="dxa"/>
          </w:tblCellMar>
        </w:tblPrEx>
        <w:trPr>
          <w:trHeight w:val="298" w:hRule="atLeast"/>
        </w:trPr>
        <w:tc>
          <w:tcPr>
            <w:tcW w:w="677" w:type="dxa"/>
            <w:tcBorders>
              <w:top w:val="single" w:color="auto" w:sz="4" w:space="0"/>
              <w:left w:val="single" w:color="auto" w:sz="4" w:space="0"/>
              <w:bottom w:val="single" w:color="auto" w:sz="4" w:space="0"/>
              <w:right w:val="single" w:color="auto" w:sz="4" w:space="0"/>
            </w:tcBorders>
            <w:shd w:val="clear" w:color="auto" w:fill="FFFFFF"/>
          </w:tcPr>
          <w:p w14:paraId="08D867E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w:t>
            </w:r>
          </w:p>
        </w:tc>
        <w:tc>
          <w:tcPr>
            <w:tcW w:w="1421" w:type="dxa"/>
            <w:tcBorders>
              <w:top w:val="single" w:color="auto" w:sz="4" w:space="0"/>
              <w:left w:val="single" w:color="auto" w:sz="4" w:space="0"/>
              <w:bottom w:val="single" w:color="auto" w:sz="4" w:space="0"/>
              <w:right w:val="single" w:color="auto" w:sz="4" w:space="0"/>
            </w:tcBorders>
            <w:shd w:val="clear" w:color="auto" w:fill="FFFFFF"/>
          </w:tcPr>
          <w:p w14:paraId="68D55EB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1416" w:type="dxa"/>
            <w:tcBorders>
              <w:top w:val="single" w:color="auto" w:sz="4" w:space="0"/>
              <w:left w:val="single" w:color="auto" w:sz="4" w:space="0"/>
              <w:bottom w:val="single" w:color="auto" w:sz="4" w:space="0"/>
              <w:right w:val="single" w:color="auto" w:sz="4" w:space="0"/>
            </w:tcBorders>
            <w:shd w:val="clear" w:color="auto" w:fill="FFFFFF"/>
          </w:tcPr>
          <w:p w14:paraId="4DCBB4D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51D0C20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0,7</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2D2E101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w:t>
            </w: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33D7AB2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35</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491A9F5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0,5</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72DB2B3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4,5</w:t>
            </w:r>
          </w:p>
        </w:tc>
        <w:tc>
          <w:tcPr>
            <w:tcW w:w="1003" w:type="dxa"/>
            <w:tcBorders>
              <w:top w:val="single" w:color="auto" w:sz="4" w:space="0"/>
              <w:left w:val="single" w:color="auto" w:sz="4" w:space="0"/>
              <w:bottom w:val="single" w:color="auto" w:sz="4" w:space="0"/>
              <w:right w:val="single" w:color="auto" w:sz="4" w:space="0"/>
            </w:tcBorders>
            <w:shd w:val="clear" w:color="auto" w:fill="FFFFFF"/>
          </w:tcPr>
          <w:p w14:paraId="0C57E59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w:t>
            </w:r>
          </w:p>
        </w:tc>
      </w:tr>
    </w:tbl>
    <w:p w14:paraId="2DA198F9">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Найдите следующие показатели и сделайте соответствующие выводы:</w:t>
      </w:r>
    </w:p>
    <w:p w14:paraId="1329FE44">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Коэффициент технической готовности парка автомобилей за один рабочий день</w:t>
      </w:r>
    </w:p>
    <w:p w14:paraId="092298FC">
      <w:pPr>
        <w:numPr>
          <w:ilvl w:val="0"/>
          <w:numId w:val="15"/>
        </w:numPr>
        <w:tabs>
          <w:tab w:val="left" w:pos="1103"/>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Коэффициент использования автомобилей</w:t>
      </w:r>
    </w:p>
    <w:p w14:paraId="5823D4F7">
      <w:pPr>
        <w:numPr>
          <w:ilvl w:val="0"/>
          <w:numId w:val="15"/>
        </w:numPr>
        <w:tabs>
          <w:tab w:val="left" w:pos="1103"/>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Коэффициент использования пробега</w:t>
      </w:r>
    </w:p>
    <w:p w14:paraId="4D4D4982">
      <w:pPr>
        <w:numPr>
          <w:ilvl w:val="0"/>
          <w:numId w:val="15"/>
        </w:numPr>
        <w:tabs>
          <w:tab w:val="left" w:pos="1108"/>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Техническую и эксплутационная скорость</w:t>
      </w:r>
    </w:p>
    <w:p w14:paraId="1348405D">
      <w:pPr>
        <w:numPr>
          <w:ilvl w:val="0"/>
          <w:numId w:val="15"/>
        </w:numPr>
        <w:tabs>
          <w:tab w:val="left" w:pos="1103"/>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Количество ездок</w:t>
      </w:r>
    </w:p>
    <w:p w14:paraId="6D372FC7">
      <w:pPr>
        <w:numPr>
          <w:ilvl w:val="0"/>
          <w:numId w:val="15"/>
        </w:numPr>
        <w:tabs>
          <w:tab w:val="left" w:pos="1003"/>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Производительность подвижного состава за время в наряде.</w:t>
      </w:r>
    </w:p>
    <w:p w14:paraId="7A554101">
      <w:pPr>
        <w:spacing w:after="0" w:line="360" w:lineRule="auto"/>
        <w:ind w:firstLine="709"/>
        <w:jc w:val="both"/>
        <w:rPr>
          <w:rFonts w:ascii="Times New Roman" w:hAnsi="Times New Roman" w:eastAsia="Times New Roman" w:cs="Times New Roman"/>
          <w:b/>
          <w:bCs/>
          <w:color w:val="auto"/>
          <w:sz w:val="28"/>
          <w:szCs w:val="28"/>
          <w:lang w:val="ru"/>
        </w:rPr>
      </w:pPr>
    </w:p>
    <w:p w14:paraId="1442A0F1">
      <w:pPr>
        <w:spacing w:after="0" w:line="360" w:lineRule="auto"/>
        <w:ind w:firstLine="709"/>
        <w:jc w:val="both"/>
        <w:rPr>
          <w:rFonts w:ascii="Times New Roman" w:hAnsi="Times New Roman" w:eastAsia="Times New Roman" w:cs="Times New Roman"/>
          <w:color w:val="auto"/>
          <w:sz w:val="28"/>
          <w:szCs w:val="28"/>
          <w:lang w:val="ru"/>
        </w:rPr>
      </w:pPr>
      <w:r>
        <w:rPr>
          <w:rFonts w:ascii="Times New Roman" w:hAnsi="Times New Roman" w:eastAsia="Times New Roman" w:cs="Times New Roman"/>
          <w:b/>
          <w:bCs/>
          <w:color w:val="auto"/>
          <w:sz w:val="28"/>
          <w:szCs w:val="28"/>
          <w:lang w:val="ru"/>
        </w:rPr>
        <w:t>Задание 3.8 (задача).</w:t>
      </w:r>
      <w:r>
        <w:rPr>
          <w:rFonts w:ascii="Times New Roman" w:hAnsi="Times New Roman" w:eastAsia="Times New Roman" w:cs="Times New Roman"/>
          <w:color w:val="auto"/>
          <w:sz w:val="28"/>
          <w:szCs w:val="28"/>
          <w:lang w:val="ru"/>
        </w:rPr>
        <w:t xml:space="preserve"> Стоимость доставки 5 т ценного груза (цен</w:t>
      </w:r>
      <w:r>
        <w:rPr>
          <w:rFonts w:ascii="Times New Roman" w:hAnsi="Times New Roman" w:eastAsia="Times New Roman" w:cs="Times New Roman"/>
          <w:color w:val="auto"/>
          <w:sz w:val="28"/>
          <w:szCs w:val="28"/>
          <w:lang w:val="ru"/>
        </w:rPr>
        <w:softHyphen/>
      </w:r>
      <w:r>
        <w:rPr>
          <w:rFonts w:ascii="Times New Roman" w:hAnsi="Times New Roman" w:eastAsia="Times New Roman" w:cs="Times New Roman"/>
          <w:color w:val="auto"/>
          <w:sz w:val="28"/>
          <w:szCs w:val="28"/>
          <w:lang w:val="ru"/>
        </w:rPr>
        <w:t>ность - 50000 у.е.) автомобилем составляла 1000 у.е., а самолетом - 3000 у.е., что обусловило выбор предприятием автомобильной перевозки. Одна</w:t>
      </w:r>
      <w:r>
        <w:rPr>
          <w:rFonts w:ascii="Times New Roman" w:hAnsi="Times New Roman" w:eastAsia="Times New Roman" w:cs="Times New Roman"/>
          <w:color w:val="auto"/>
          <w:sz w:val="28"/>
          <w:szCs w:val="28"/>
          <w:lang w:val="ru"/>
        </w:rPr>
        <w:softHyphen/>
      </w:r>
      <w:r>
        <w:rPr>
          <w:rFonts w:ascii="Times New Roman" w:hAnsi="Times New Roman" w:eastAsia="Times New Roman" w:cs="Times New Roman"/>
          <w:color w:val="auto"/>
          <w:sz w:val="28"/>
          <w:szCs w:val="28"/>
          <w:lang w:val="ru"/>
        </w:rPr>
        <w:t>ко впоследствии оказалось, что авиаперевозка была более выгодной, т.к. помимо транспортного тарифа, фирме пришлось сделать дополнительные выплаты. Таким образом, выбор автомобиля на основании сопоставления тарифов оказался неверен. Как вы считаете, какие еще затраты понесло предприятия при автодоставке? Какие факторы необходимо учитывать при выборе того или иного виды транспорта?</w:t>
      </w:r>
    </w:p>
    <w:p w14:paraId="3F208BA7">
      <w:pPr>
        <w:keepNext/>
        <w:keepLines/>
        <w:spacing w:after="0" w:line="360" w:lineRule="auto"/>
        <w:ind w:firstLine="709"/>
        <w:jc w:val="both"/>
        <w:rPr>
          <w:rFonts w:ascii="Times New Roman" w:hAnsi="Times New Roman" w:eastAsia="Times New Roman" w:cs="Times New Roman"/>
          <w:b/>
          <w:bCs/>
          <w:color w:val="auto"/>
          <w:sz w:val="28"/>
          <w:szCs w:val="28"/>
          <w:lang w:val="ru" w:eastAsia="ru-RU"/>
        </w:rPr>
      </w:pPr>
      <w:bookmarkStart w:id="4" w:name="bookmark47"/>
    </w:p>
    <w:p w14:paraId="1A067C53">
      <w:pPr>
        <w:keepNext/>
        <w:keepLines/>
        <w:spacing w:after="0" w:line="360" w:lineRule="auto"/>
        <w:ind w:firstLine="709"/>
        <w:jc w:val="both"/>
        <w:rPr>
          <w:rFonts w:ascii="Times New Roman" w:hAnsi="Times New Roman" w:eastAsia="Times New Roman" w:cs="Times New Roman"/>
          <w:b/>
          <w:bCs/>
          <w:color w:val="auto"/>
          <w:sz w:val="28"/>
          <w:szCs w:val="28"/>
          <w:lang w:val="ru" w:eastAsia="ru-RU"/>
        </w:rPr>
      </w:pPr>
      <w:r>
        <w:rPr>
          <w:rFonts w:ascii="Times New Roman" w:hAnsi="Times New Roman" w:eastAsia="Times New Roman" w:cs="Times New Roman"/>
          <w:b/>
          <w:bCs/>
          <w:color w:val="auto"/>
          <w:sz w:val="28"/>
          <w:szCs w:val="28"/>
          <w:lang w:val="ru" w:eastAsia="ru-RU"/>
        </w:rPr>
        <w:t>Задание 3.9. Ситуационное задание «Роль экспедиторских ком</w:t>
      </w:r>
      <w:r>
        <w:rPr>
          <w:rFonts w:ascii="Times New Roman" w:hAnsi="Times New Roman" w:eastAsia="Times New Roman" w:cs="Times New Roman"/>
          <w:b/>
          <w:bCs/>
          <w:color w:val="auto"/>
          <w:sz w:val="28"/>
          <w:szCs w:val="28"/>
          <w:lang w:val="ru" w:eastAsia="ru-RU"/>
        </w:rPr>
        <w:softHyphen/>
      </w:r>
      <w:r>
        <w:rPr>
          <w:rFonts w:ascii="Times New Roman" w:hAnsi="Times New Roman" w:eastAsia="Times New Roman" w:cs="Times New Roman"/>
          <w:b/>
          <w:bCs/>
          <w:color w:val="auto"/>
          <w:sz w:val="28"/>
          <w:szCs w:val="28"/>
          <w:lang w:val="ru" w:eastAsia="ru-RU"/>
        </w:rPr>
        <w:t>паний в логистической деятельности предприятия».</w:t>
      </w:r>
      <w:r>
        <w:rPr>
          <w:rFonts w:ascii="Times New Roman" w:hAnsi="Times New Roman" w:eastAsia="Times New Roman" w:cs="Times New Roman"/>
          <w:color w:val="auto"/>
          <w:sz w:val="28"/>
          <w:szCs w:val="28"/>
          <w:lang w:val="ru" w:eastAsia="ru-RU"/>
        </w:rPr>
        <w:t xml:space="preserve"> Вопросы для обсу</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ждения:</w:t>
      </w:r>
      <w:bookmarkEnd w:id="4"/>
    </w:p>
    <w:p w14:paraId="385BD227">
      <w:pPr>
        <w:numPr>
          <w:ilvl w:val="1"/>
          <w:numId w:val="15"/>
        </w:numPr>
        <w:tabs>
          <w:tab w:val="left" w:pos="144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Оцените общий уровень работы компании с экспедиторскими организациями.</w:t>
      </w:r>
    </w:p>
    <w:p w14:paraId="248BE3CC">
      <w:pPr>
        <w:numPr>
          <w:ilvl w:val="1"/>
          <w:numId w:val="15"/>
        </w:numPr>
        <w:tabs>
          <w:tab w:val="left" w:pos="1435"/>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Проанализируйте тот перечень операций, которые компания поручает выполнить экспедитору. Считаете ли вы, что их надо дополнить или сократить?</w:t>
      </w:r>
    </w:p>
    <w:p w14:paraId="49249FD8">
      <w:pPr>
        <w:numPr>
          <w:ilvl w:val="1"/>
          <w:numId w:val="15"/>
        </w:numPr>
        <w:tabs>
          <w:tab w:val="left" w:pos="1435"/>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Исходя из общих методов работы компании по организации доставки товаров, каковы должны быть в ней функции логистика?</w:t>
      </w:r>
    </w:p>
    <w:p w14:paraId="0691F61A">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Компания «Инмек» является импортером товаров в Россию из стран Юго-Восточной Азии. В частности, основными статьями импорта являют</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ся мебель и крахмал. Закупаемый оптом товар поступает на собственные склады компании, хранится, а затем продается розничным компаниям.</w:t>
      </w:r>
    </w:p>
    <w:p w14:paraId="62F34C94">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Организуя доставку товаров, компания не может обойтись без по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средников - транспортно-экспедиторских компаний. Партнеры компании - это экспедиторы, которые являются юридическими лицами, не владеющи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ми транспортными средствами, а, следовательно, не участвующими в са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мом процессе транспортировки. Экспедиторы действуют на основании до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говоров, заключаемых с заказчиками их услуг.</w:t>
      </w:r>
    </w:p>
    <w:p w14:paraId="3F648125">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 основании договоров и по поручению компании экспедиторские предприятия осуществляют организационно - посредническую деятель</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ность при транспортировке грузов компании «Инмек» как внутри РФ, так и за рубежом.</w:t>
      </w:r>
    </w:p>
    <w:p w14:paraId="552EE508">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 поручению компании экспедиторы рассчитывают издержки по доставке товаров и обеспечивают следующие операции:</w:t>
      </w:r>
    </w:p>
    <w:p w14:paraId="49510303">
      <w:pPr>
        <w:numPr>
          <w:ilvl w:val="0"/>
          <w:numId w:val="16"/>
        </w:numPr>
        <w:tabs>
          <w:tab w:val="left" w:pos="1445"/>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оформление заявок на грузовые перевозки;</w:t>
      </w:r>
    </w:p>
    <w:p w14:paraId="5F851D3E">
      <w:pPr>
        <w:numPr>
          <w:ilvl w:val="0"/>
          <w:numId w:val="16"/>
        </w:numPr>
        <w:tabs>
          <w:tab w:val="left" w:pos="1440"/>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приемка грузов от отправителей;</w:t>
      </w:r>
    </w:p>
    <w:p w14:paraId="3944B2B3">
      <w:pPr>
        <w:numPr>
          <w:ilvl w:val="0"/>
          <w:numId w:val="16"/>
        </w:numPr>
        <w:tabs>
          <w:tab w:val="left" w:pos="1440"/>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контроль за количеством и качеством отгружаемого товара;</w:t>
      </w:r>
    </w:p>
    <w:p w14:paraId="6EC3C603">
      <w:pPr>
        <w:numPr>
          <w:ilvl w:val="0"/>
          <w:numId w:val="16"/>
        </w:numPr>
        <w:tabs>
          <w:tab w:val="left" w:pos="1445"/>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страхование груза;</w:t>
      </w:r>
    </w:p>
    <w:p w14:paraId="31E50516">
      <w:pPr>
        <w:numPr>
          <w:ilvl w:val="0"/>
          <w:numId w:val="16"/>
        </w:numPr>
        <w:tabs>
          <w:tab w:val="left" w:pos="1440"/>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выполнение таможенных формальностей;</w:t>
      </w:r>
    </w:p>
    <w:p w14:paraId="44F663D9">
      <w:pPr>
        <w:numPr>
          <w:ilvl w:val="0"/>
          <w:numId w:val="16"/>
        </w:numPr>
        <w:tabs>
          <w:tab w:val="left" w:pos="1445"/>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организация и контроль за доставкой товаров;</w:t>
      </w:r>
    </w:p>
    <w:p w14:paraId="03731BA5">
      <w:pPr>
        <w:numPr>
          <w:ilvl w:val="0"/>
          <w:numId w:val="16"/>
        </w:numPr>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сдача товара перевозчику и контроль за соблюдением сроков</w:t>
      </w:r>
    </w:p>
    <w:p w14:paraId="42FADA9B">
      <w:pPr>
        <w:numPr>
          <w:ilvl w:val="0"/>
          <w:numId w:val="16"/>
        </w:numPr>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транспортировки;</w:t>
      </w:r>
    </w:p>
    <w:p w14:paraId="207FE8AB">
      <w:pPr>
        <w:numPr>
          <w:ilvl w:val="0"/>
          <w:numId w:val="16"/>
        </w:numPr>
        <w:tabs>
          <w:tab w:val="left" w:pos="1445"/>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организация охраны (по необходимости, с учетом ценности груза и маршрута доставки);</w:t>
      </w:r>
    </w:p>
    <w:p w14:paraId="7D4C84E5">
      <w:pPr>
        <w:numPr>
          <w:ilvl w:val="0"/>
          <w:numId w:val="16"/>
        </w:numPr>
        <w:tabs>
          <w:tab w:val="left" w:pos="1440"/>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получение товара по его прибытию в Россию;</w:t>
      </w:r>
    </w:p>
    <w:p w14:paraId="680C8076">
      <w:pPr>
        <w:numPr>
          <w:ilvl w:val="0"/>
          <w:numId w:val="16"/>
        </w:numPr>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контроль за количеством и качеством поступающего товара и его отгрузка из порта;</w:t>
      </w:r>
    </w:p>
    <w:p w14:paraId="128936C9">
      <w:pPr>
        <w:tabs>
          <w:tab w:val="left" w:pos="144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контроль за движение товара от отправителя к получателю.</w:t>
      </w:r>
    </w:p>
    <w:p w14:paraId="06FD7367">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Качество экспедиторских услуг оценивается не только по их стоимо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сти, но и по фактическому объему выполняемых работ и по четкости и точности их выполнения (своевременность оформления необходимой до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кументации, обеспечение сохранной доставки точно в сроки, обусловлен</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ные с контракта, информирование заказчика о движении товара и т.д.).</w:t>
      </w:r>
    </w:p>
    <w:p w14:paraId="42C9DFB5">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Компания осознает, что организация экспедиторского обслуживания грузов является важной составной частью всей работы компании по орга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низации и осуществлению доставки товаров (то есть своей логистической деятельности).</w:t>
      </w:r>
    </w:p>
    <w:p w14:paraId="404AEAFC">
      <w:pPr>
        <w:spacing w:after="0" w:line="360" w:lineRule="auto"/>
        <w:ind w:firstLine="709"/>
        <w:jc w:val="both"/>
        <w:rPr>
          <w:rFonts w:ascii="Times New Roman" w:hAnsi="Times New Roman" w:eastAsia="Times New Roman" w:cs="Times New Roman"/>
          <w:color w:val="auto"/>
          <w:sz w:val="28"/>
          <w:szCs w:val="28"/>
          <w:lang w:val="ru" w:eastAsia="ru-RU"/>
        </w:rPr>
      </w:pPr>
    </w:p>
    <w:p w14:paraId="7910915F">
      <w:pPr>
        <w:spacing w:after="0" w:line="360" w:lineRule="auto"/>
        <w:jc w:val="center"/>
        <w:rPr>
          <w:rFonts w:ascii="Times New Roman" w:hAnsi="Times New Roman" w:eastAsia="Times New Roman" w:cs="Times New Roman"/>
          <w:color w:val="auto"/>
          <w:sz w:val="28"/>
          <w:szCs w:val="28"/>
          <w:lang w:val="ru" w:eastAsia="ru-RU"/>
        </w:rPr>
      </w:pPr>
      <w:r>
        <w:rPr>
          <w:rFonts w:ascii="Times New Roman" w:hAnsi="Times New Roman" w:eastAsia="Arial Unicode MS" w:cs="Times New Roman"/>
          <w:b/>
          <w:color w:val="auto"/>
          <w:sz w:val="28"/>
          <w:szCs w:val="28"/>
          <w:lang w:val="ru" w:eastAsia="ru-RU"/>
        </w:rPr>
        <w:t>10.5. Тестовые задания</w:t>
      </w:r>
    </w:p>
    <w:p w14:paraId="4F08978B">
      <w:pPr>
        <w:tabs>
          <w:tab w:val="left" w:pos="284"/>
        </w:tabs>
        <w:spacing w:after="0" w:line="360" w:lineRule="auto"/>
        <w:ind w:firstLine="709"/>
        <w:jc w:val="both"/>
        <w:rPr>
          <w:rFonts w:ascii="Times New Roman" w:hAnsi="Times New Roman" w:eastAsia="Arial Unicode MS" w:cs="Times New Roman"/>
          <w:b/>
          <w:i/>
          <w:color w:val="auto"/>
          <w:sz w:val="28"/>
          <w:szCs w:val="28"/>
          <w:lang w:val="ru" w:eastAsia="ru-RU"/>
        </w:rPr>
      </w:pPr>
    </w:p>
    <w:p w14:paraId="028BCBBB">
      <w:pPr>
        <w:tabs>
          <w:tab w:val="left" w:pos="284"/>
        </w:tabs>
        <w:spacing w:after="0" w:line="360" w:lineRule="auto"/>
        <w:ind w:firstLine="709"/>
        <w:jc w:val="both"/>
        <w:rPr>
          <w:rFonts w:ascii="Times New Roman" w:hAnsi="Times New Roman" w:eastAsia="Arial Unicode MS" w:cs="Times New Roman"/>
          <w:b/>
          <w:i/>
          <w:color w:val="auto"/>
          <w:sz w:val="28"/>
          <w:szCs w:val="28"/>
          <w:lang w:val="ru" w:eastAsia="ru-RU"/>
        </w:rPr>
      </w:pPr>
      <w:r>
        <w:rPr>
          <w:rFonts w:ascii="Times New Roman" w:hAnsi="Times New Roman" w:eastAsia="Arial Unicode MS" w:cs="Times New Roman"/>
          <w:b/>
          <w:i/>
          <w:color w:val="auto"/>
          <w:sz w:val="28"/>
          <w:szCs w:val="28"/>
          <w:lang w:val="ru" w:eastAsia="ru-RU"/>
        </w:rPr>
        <w:t>Тема 7. Логистика складирования и складская переработка продукции</w:t>
      </w:r>
    </w:p>
    <w:p w14:paraId="16319198">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605D2945">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С хранением запасов связаны издержки:</w:t>
      </w:r>
    </w:p>
    <w:p w14:paraId="0629D90D">
      <w:pPr>
        <w:pStyle w:val="32"/>
        <w:numPr>
          <w:ilvl w:val="0"/>
          <w:numId w:val="1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аренда складов;</w:t>
      </w:r>
    </w:p>
    <w:p w14:paraId="37DA05D9">
      <w:pPr>
        <w:pStyle w:val="32"/>
        <w:numPr>
          <w:ilvl w:val="0"/>
          <w:numId w:val="1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транспортные расходы;</w:t>
      </w:r>
    </w:p>
    <w:p w14:paraId="678E82B5">
      <w:pPr>
        <w:pStyle w:val="32"/>
        <w:numPr>
          <w:ilvl w:val="0"/>
          <w:numId w:val="1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затраты на оформление документов;</w:t>
      </w:r>
    </w:p>
    <w:p w14:paraId="5E46A03B">
      <w:pPr>
        <w:pStyle w:val="32"/>
        <w:numPr>
          <w:ilvl w:val="0"/>
          <w:numId w:val="1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зарплата;</w:t>
      </w:r>
    </w:p>
    <w:p w14:paraId="1A3934E6">
      <w:pPr>
        <w:pStyle w:val="32"/>
        <w:numPr>
          <w:ilvl w:val="0"/>
          <w:numId w:val="1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амортизация оборудования.</w:t>
      </w:r>
    </w:p>
    <w:p w14:paraId="6A45FC64">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56DCB528">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2.</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С пополнением запасов связаны издержки:</w:t>
      </w:r>
    </w:p>
    <w:p w14:paraId="1FDFA817">
      <w:pPr>
        <w:pStyle w:val="32"/>
        <w:numPr>
          <w:ilvl w:val="0"/>
          <w:numId w:val="1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транспортные расходы;</w:t>
      </w:r>
    </w:p>
    <w:p w14:paraId="74D0B54E">
      <w:pPr>
        <w:pStyle w:val="32"/>
        <w:numPr>
          <w:ilvl w:val="0"/>
          <w:numId w:val="1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затраты на оформление документов;</w:t>
      </w:r>
    </w:p>
    <w:p w14:paraId="3A5825DB">
      <w:pPr>
        <w:pStyle w:val="32"/>
        <w:numPr>
          <w:ilvl w:val="0"/>
          <w:numId w:val="1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зарплата;</w:t>
      </w:r>
    </w:p>
    <w:p w14:paraId="4825333B">
      <w:pPr>
        <w:pStyle w:val="32"/>
        <w:numPr>
          <w:ilvl w:val="0"/>
          <w:numId w:val="1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амортизация оборудования.</w:t>
      </w:r>
    </w:p>
    <w:p w14:paraId="1876CD11">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000011B1">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3.</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К основным функциям склада относятся:</w:t>
      </w:r>
    </w:p>
    <w:p w14:paraId="0D6FDF8F">
      <w:pPr>
        <w:pStyle w:val="32"/>
        <w:numPr>
          <w:ilvl w:val="0"/>
          <w:numId w:val="1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преобразование производимого ассортимента в потребительский в соответствии со спросом;</w:t>
      </w:r>
    </w:p>
    <w:p w14:paraId="23314EDB">
      <w:pPr>
        <w:pStyle w:val="32"/>
        <w:numPr>
          <w:ilvl w:val="0"/>
          <w:numId w:val="1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складирование и хранение;</w:t>
      </w:r>
    </w:p>
    <w:p w14:paraId="4CAD43AF">
      <w:pPr>
        <w:pStyle w:val="32"/>
        <w:numPr>
          <w:ilvl w:val="0"/>
          <w:numId w:val="1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унитизация и транспортировка грузов;</w:t>
      </w:r>
    </w:p>
    <w:p w14:paraId="017970BE">
      <w:pPr>
        <w:pStyle w:val="32"/>
        <w:numPr>
          <w:ilvl w:val="0"/>
          <w:numId w:val="1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приспособление товаров к нуждам потребителей;</w:t>
      </w:r>
    </w:p>
    <w:p w14:paraId="6DEE8B56">
      <w:pPr>
        <w:pStyle w:val="32"/>
        <w:numPr>
          <w:ilvl w:val="0"/>
          <w:numId w:val="1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предоставление услуг.</w:t>
      </w:r>
    </w:p>
    <w:p w14:paraId="26D17751">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13629D0C">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4.</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Задача оптимизации места расположения распределительного склада решается:</w:t>
      </w:r>
    </w:p>
    <w:p w14:paraId="589B1EE7">
      <w:pPr>
        <w:pStyle w:val="32"/>
        <w:numPr>
          <w:ilvl w:val="0"/>
          <w:numId w:val="2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 помощью графика Ганта;</w:t>
      </w:r>
    </w:p>
    <w:p w14:paraId="2E6FC7DD">
      <w:pPr>
        <w:pStyle w:val="32"/>
        <w:numPr>
          <w:ilvl w:val="0"/>
          <w:numId w:val="2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методом условного центра масс;</w:t>
      </w:r>
    </w:p>
    <w:p w14:paraId="67B879EE">
      <w:pPr>
        <w:pStyle w:val="32"/>
        <w:numPr>
          <w:ilvl w:val="0"/>
          <w:numId w:val="2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 помощью обобщений алгоритма Джонсона;</w:t>
      </w:r>
    </w:p>
    <w:p w14:paraId="20D22B37">
      <w:pPr>
        <w:pStyle w:val="32"/>
        <w:numPr>
          <w:ilvl w:val="0"/>
          <w:numId w:val="2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методом дворника-стеклоочистителя.</w:t>
      </w:r>
    </w:p>
    <w:p w14:paraId="164EA74A">
      <w:pPr>
        <w:tabs>
          <w:tab w:val="left" w:pos="0"/>
        </w:tabs>
        <w:spacing w:after="0" w:line="360" w:lineRule="auto"/>
        <w:ind w:firstLine="709"/>
        <w:jc w:val="both"/>
        <w:rPr>
          <w:rFonts w:ascii="Times New Roman" w:hAnsi="Times New Roman" w:eastAsia="Arial Unicode MS" w:cs="Times New Roman"/>
          <w:b/>
          <w:color w:val="auto"/>
          <w:sz w:val="28"/>
          <w:szCs w:val="28"/>
          <w:lang w:val="ru" w:eastAsia="ru-RU"/>
        </w:rPr>
      </w:pPr>
    </w:p>
    <w:p w14:paraId="32A0E9C5">
      <w:pPr>
        <w:tabs>
          <w:tab w:val="left" w:pos="0"/>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5.</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Функции склада готовой продукции:</w:t>
      </w:r>
    </w:p>
    <w:p w14:paraId="55B582D8">
      <w:pPr>
        <w:pStyle w:val="32"/>
        <w:numPr>
          <w:ilvl w:val="0"/>
          <w:numId w:val="2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складирование;</w:t>
      </w:r>
    </w:p>
    <w:p w14:paraId="5BF49C60">
      <w:pPr>
        <w:pStyle w:val="32"/>
        <w:numPr>
          <w:ilvl w:val="0"/>
          <w:numId w:val="2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хранение;</w:t>
      </w:r>
    </w:p>
    <w:p w14:paraId="60025B1E">
      <w:pPr>
        <w:pStyle w:val="32"/>
        <w:numPr>
          <w:ilvl w:val="0"/>
          <w:numId w:val="2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сортировка;</w:t>
      </w:r>
    </w:p>
    <w:p w14:paraId="3C4529C4">
      <w:pPr>
        <w:pStyle w:val="32"/>
        <w:numPr>
          <w:ilvl w:val="0"/>
          <w:numId w:val="2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подкомплектовка продукции;</w:t>
      </w:r>
    </w:p>
    <w:p w14:paraId="22E620FB">
      <w:pPr>
        <w:pStyle w:val="32"/>
        <w:numPr>
          <w:ilvl w:val="0"/>
          <w:numId w:val="2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подборка в нужном ассортименте;</w:t>
      </w:r>
    </w:p>
    <w:p w14:paraId="0821137E">
      <w:pPr>
        <w:pStyle w:val="32"/>
        <w:numPr>
          <w:ilvl w:val="0"/>
          <w:numId w:val="2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доставка товаров мелкими партиями.</w:t>
      </w:r>
    </w:p>
    <w:p w14:paraId="7399CD56">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48EFCB5E">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6.</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Функции склада сырья и исходных материалов:</w:t>
      </w:r>
    </w:p>
    <w:p w14:paraId="4C26DDAA">
      <w:pPr>
        <w:pStyle w:val="32"/>
        <w:numPr>
          <w:ilvl w:val="0"/>
          <w:numId w:val="2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складирование;</w:t>
      </w:r>
    </w:p>
    <w:p w14:paraId="6114F1C7">
      <w:pPr>
        <w:pStyle w:val="32"/>
        <w:numPr>
          <w:ilvl w:val="0"/>
          <w:numId w:val="2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хранение;</w:t>
      </w:r>
    </w:p>
    <w:p w14:paraId="43262379">
      <w:pPr>
        <w:pStyle w:val="32"/>
        <w:numPr>
          <w:ilvl w:val="0"/>
          <w:numId w:val="2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сортировка;</w:t>
      </w:r>
    </w:p>
    <w:p w14:paraId="7159A3DC">
      <w:pPr>
        <w:pStyle w:val="32"/>
        <w:numPr>
          <w:ilvl w:val="0"/>
          <w:numId w:val="2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подготовка к производственному потреблению;</w:t>
      </w:r>
    </w:p>
    <w:p w14:paraId="69E79666">
      <w:pPr>
        <w:pStyle w:val="32"/>
        <w:numPr>
          <w:ilvl w:val="0"/>
          <w:numId w:val="2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подборка в нужном ассортименте.</w:t>
      </w:r>
    </w:p>
    <w:p w14:paraId="21495FD6">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p>
    <w:p w14:paraId="7B1E9523">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7.</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Основные статьи издержек на содержание складов:</w:t>
      </w:r>
    </w:p>
    <w:p w14:paraId="46B04B48">
      <w:pPr>
        <w:pStyle w:val="32"/>
        <w:numPr>
          <w:ilvl w:val="0"/>
          <w:numId w:val="2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амортизация складских помещений и оборудования;</w:t>
      </w:r>
    </w:p>
    <w:p w14:paraId="0EE01297">
      <w:pPr>
        <w:pStyle w:val="32"/>
        <w:numPr>
          <w:ilvl w:val="0"/>
          <w:numId w:val="2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на обслуживающий персонал;</w:t>
      </w:r>
    </w:p>
    <w:p w14:paraId="0E74BB3B">
      <w:pPr>
        <w:pStyle w:val="32"/>
        <w:numPr>
          <w:ilvl w:val="0"/>
          <w:numId w:val="2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на транспортные средства (амортизация, затраты на топливо, ремонт, страховка и пр.);</w:t>
      </w:r>
    </w:p>
    <w:p w14:paraId="04EC6FFA">
      <w:pPr>
        <w:pStyle w:val="32"/>
        <w:numPr>
          <w:ilvl w:val="0"/>
          <w:numId w:val="2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хранение запасов (охрана, кражи, порча материалов в силу старения, потери в результате снижения цен, иммобилизация ресурсов);</w:t>
      </w:r>
    </w:p>
    <w:p w14:paraId="5124CD28">
      <w:pPr>
        <w:pStyle w:val="32"/>
        <w:numPr>
          <w:ilvl w:val="0"/>
          <w:numId w:val="2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снижение производительности основного оборудования.</w:t>
      </w:r>
    </w:p>
    <w:p w14:paraId="17C40CFB">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1B219D03">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8.</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Развитие, размещение и организация складского хозяйства определяются:</w:t>
      </w:r>
    </w:p>
    <w:p w14:paraId="6F8FDF42">
      <w:pPr>
        <w:pStyle w:val="32"/>
        <w:numPr>
          <w:ilvl w:val="0"/>
          <w:numId w:val="24"/>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транспортом общего пользования;</w:t>
      </w:r>
    </w:p>
    <w:p w14:paraId="5C4FEB75">
      <w:pPr>
        <w:pStyle w:val="32"/>
        <w:numPr>
          <w:ilvl w:val="0"/>
          <w:numId w:val="24"/>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предприятиями оптовой торговли;</w:t>
      </w:r>
    </w:p>
    <w:p w14:paraId="1FFE56F0">
      <w:pPr>
        <w:pStyle w:val="32"/>
        <w:numPr>
          <w:ilvl w:val="0"/>
          <w:numId w:val="24"/>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коммерческими организациями;</w:t>
      </w:r>
    </w:p>
    <w:p w14:paraId="7FF4CAB9">
      <w:pPr>
        <w:pStyle w:val="32"/>
        <w:numPr>
          <w:ilvl w:val="0"/>
          <w:numId w:val="24"/>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складами сырья и готовой продукции предприятия производителя.</w:t>
      </w:r>
    </w:p>
    <w:p w14:paraId="5AD37C26">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0F6C22A9">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9.</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Управление складскими помещениями связано с:</w:t>
      </w:r>
    </w:p>
    <w:p w14:paraId="497AF7DC">
      <w:pPr>
        <w:pStyle w:val="32"/>
        <w:numPr>
          <w:ilvl w:val="0"/>
          <w:numId w:val="25"/>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транспортом общего пользования;</w:t>
      </w:r>
    </w:p>
    <w:p w14:paraId="01D9A8BA">
      <w:pPr>
        <w:pStyle w:val="32"/>
        <w:numPr>
          <w:ilvl w:val="0"/>
          <w:numId w:val="25"/>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предприятиями оптовой торговли;</w:t>
      </w:r>
    </w:p>
    <w:p w14:paraId="25B9C6C2">
      <w:pPr>
        <w:pStyle w:val="32"/>
        <w:numPr>
          <w:ilvl w:val="0"/>
          <w:numId w:val="25"/>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коммерческими организациями;</w:t>
      </w:r>
    </w:p>
    <w:p w14:paraId="2698606C">
      <w:pPr>
        <w:pStyle w:val="32"/>
        <w:numPr>
          <w:ilvl w:val="0"/>
          <w:numId w:val="25"/>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складами сырья и готовой продукции предприятия производителя.</w:t>
      </w:r>
    </w:p>
    <w:p w14:paraId="1746DDFC">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12C9B541">
      <w:pPr>
        <w:tabs>
          <w:tab w:val="left" w:pos="0"/>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10.</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В хранение и контроль управления материальными ресурсами входит:</w:t>
      </w:r>
    </w:p>
    <w:p w14:paraId="4BE936D5">
      <w:pPr>
        <w:pStyle w:val="32"/>
        <w:numPr>
          <w:ilvl w:val="0"/>
          <w:numId w:val="26"/>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доставка и контроль качества сырья и материалов;</w:t>
      </w:r>
    </w:p>
    <w:p w14:paraId="69294FDE">
      <w:pPr>
        <w:pStyle w:val="32"/>
        <w:numPr>
          <w:ilvl w:val="0"/>
          <w:numId w:val="26"/>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перемещение материальных ресурсов в ходе обработки;</w:t>
      </w:r>
    </w:p>
    <w:p w14:paraId="669CD474">
      <w:pPr>
        <w:pStyle w:val="32"/>
        <w:numPr>
          <w:ilvl w:val="0"/>
          <w:numId w:val="26"/>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контроль и регулирование использования материальных ресурсов;</w:t>
      </w:r>
    </w:p>
    <w:p w14:paraId="21FB392F">
      <w:pPr>
        <w:pStyle w:val="32"/>
        <w:numPr>
          <w:ilvl w:val="0"/>
          <w:numId w:val="26"/>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контроль запасов сырья, материалов и готовой продукции на предприятиях;</w:t>
      </w:r>
    </w:p>
    <w:p w14:paraId="3DA8A6A3">
      <w:pPr>
        <w:pStyle w:val="32"/>
        <w:numPr>
          <w:ilvl w:val="0"/>
          <w:numId w:val="26"/>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организация процесса закупок.</w:t>
      </w:r>
    </w:p>
    <w:p w14:paraId="0DCAA647">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74B7D3FF">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11.</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К издержкам хранения запасов не относятся:</w:t>
      </w:r>
    </w:p>
    <w:p w14:paraId="118FF830">
      <w:pPr>
        <w:pStyle w:val="32"/>
        <w:numPr>
          <w:ilvl w:val="0"/>
          <w:numId w:val="2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затраты на складское помещение;</w:t>
      </w:r>
    </w:p>
    <w:p w14:paraId="29011276">
      <w:pPr>
        <w:pStyle w:val="32"/>
        <w:numPr>
          <w:ilvl w:val="0"/>
          <w:numId w:val="2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затраты на складское хранение;</w:t>
      </w:r>
    </w:p>
    <w:p w14:paraId="2BBA505C">
      <w:pPr>
        <w:pStyle w:val="32"/>
        <w:numPr>
          <w:ilvl w:val="0"/>
          <w:numId w:val="2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затраты на транспортировку;</w:t>
      </w:r>
    </w:p>
    <w:p w14:paraId="1025DEBB">
      <w:pPr>
        <w:pStyle w:val="32"/>
        <w:numPr>
          <w:ilvl w:val="0"/>
          <w:numId w:val="2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потери от порчи материалов и продукции.</w:t>
      </w:r>
    </w:p>
    <w:p w14:paraId="09543D3B">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0B6D823D">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12.</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Функции склада оптово-посреднических фирм:</w:t>
      </w:r>
    </w:p>
    <w:p w14:paraId="6FD39AB9">
      <w:pPr>
        <w:pStyle w:val="32"/>
        <w:numPr>
          <w:ilvl w:val="0"/>
          <w:numId w:val="2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складирование;</w:t>
      </w:r>
    </w:p>
    <w:p w14:paraId="5D2ECD3F">
      <w:pPr>
        <w:pStyle w:val="32"/>
        <w:numPr>
          <w:ilvl w:val="0"/>
          <w:numId w:val="2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хранение;</w:t>
      </w:r>
    </w:p>
    <w:p w14:paraId="124597C4">
      <w:pPr>
        <w:pStyle w:val="32"/>
        <w:numPr>
          <w:ilvl w:val="0"/>
          <w:numId w:val="2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сортировка;</w:t>
      </w:r>
    </w:p>
    <w:p w14:paraId="5FA6C09F">
      <w:pPr>
        <w:pStyle w:val="32"/>
        <w:numPr>
          <w:ilvl w:val="0"/>
          <w:numId w:val="2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подкомплектовка продукции;</w:t>
      </w:r>
    </w:p>
    <w:p w14:paraId="12E40D91">
      <w:pPr>
        <w:pStyle w:val="32"/>
        <w:numPr>
          <w:ilvl w:val="0"/>
          <w:numId w:val="2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подборка в нужном ассортименте;</w:t>
      </w:r>
    </w:p>
    <w:p w14:paraId="55D35349">
      <w:pPr>
        <w:pStyle w:val="32"/>
        <w:numPr>
          <w:ilvl w:val="0"/>
          <w:numId w:val="2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доставка товаров мелкими партиями.</w:t>
      </w:r>
    </w:p>
    <w:p w14:paraId="59A45FAE">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69E6A8B2">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13.</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Выбор места расположения склада определяется методом:</w:t>
      </w:r>
    </w:p>
    <w:p w14:paraId="10E9F256">
      <w:pPr>
        <w:pStyle w:val="32"/>
        <w:numPr>
          <w:ilvl w:val="0"/>
          <w:numId w:val="2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"дворника-стеклоочистителя";</w:t>
      </w:r>
    </w:p>
    <w:p w14:paraId="0E40C8B0">
      <w:pPr>
        <w:pStyle w:val="32"/>
        <w:numPr>
          <w:ilvl w:val="0"/>
          <w:numId w:val="2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правила "80-20";</w:t>
      </w:r>
    </w:p>
    <w:p w14:paraId="7C8668C7">
      <w:pPr>
        <w:pStyle w:val="32"/>
        <w:numPr>
          <w:ilvl w:val="0"/>
          <w:numId w:val="2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условного центра масс;</w:t>
      </w:r>
    </w:p>
    <w:p w14:paraId="2662E4D4">
      <w:pPr>
        <w:pStyle w:val="32"/>
        <w:numPr>
          <w:ilvl w:val="0"/>
          <w:numId w:val="2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динамического программирования;</w:t>
      </w:r>
    </w:p>
    <w:p w14:paraId="6392CB0D">
      <w:pPr>
        <w:pStyle w:val="32"/>
        <w:numPr>
          <w:ilvl w:val="0"/>
          <w:numId w:val="2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сетевого планирования.</w:t>
      </w:r>
    </w:p>
    <w:p w14:paraId="35F5B82A">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6E5229FE">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14.</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Логистический процесс на складе включает:</w:t>
      </w:r>
    </w:p>
    <w:p w14:paraId="6CD7D9EE">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снабжение запасами;</w:t>
      </w:r>
    </w:p>
    <w:p w14:paraId="531547D2">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разгрузку и приемку грузов;</w:t>
      </w:r>
    </w:p>
    <w:p w14:paraId="2DA312A4">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внутрискладскую транспортировку;</w:t>
      </w:r>
    </w:p>
    <w:p w14:paraId="2A359818">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доставку товаров потребителям.</w:t>
      </w:r>
    </w:p>
    <w:p w14:paraId="34FA7BEA">
      <w:pPr>
        <w:pStyle w:val="32"/>
        <w:tabs>
          <w:tab w:val="left" w:pos="284"/>
        </w:tabs>
        <w:spacing w:line="360" w:lineRule="auto"/>
        <w:ind w:left="709"/>
        <w:contextualSpacing w:val="0"/>
        <w:jc w:val="both"/>
        <w:rPr>
          <w:rFonts w:eastAsia="Arial Unicode MS"/>
          <w:color w:val="auto"/>
          <w:sz w:val="28"/>
          <w:szCs w:val="28"/>
          <w:lang w:val="ru"/>
        </w:rPr>
      </w:pPr>
    </w:p>
    <w:p w14:paraId="458D4096">
      <w:pPr>
        <w:pStyle w:val="32"/>
        <w:tabs>
          <w:tab w:val="left" w:pos="284"/>
        </w:tabs>
        <w:spacing w:line="360" w:lineRule="auto"/>
        <w:ind w:left="0" w:firstLine="709"/>
        <w:contextualSpacing w:val="0"/>
        <w:jc w:val="both"/>
        <w:rPr>
          <w:rFonts w:eastAsia="Arial Unicode MS"/>
          <w:b/>
          <w:color w:val="auto"/>
          <w:sz w:val="28"/>
          <w:szCs w:val="28"/>
          <w:lang w:val="ru"/>
        </w:rPr>
      </w:pPr>
      <w:r>
        <w:rPr>
          <w:rFonts w:eastAsia="Arial Unicode MS"/>
          <w:b/>
          <w:color w:val="auto"/>
          <w:sz w:val="28"/>
          <w:szCs w:val="28"/>
          <w:lang w:val="ru"/>
        </w:rPr>
        <w:t>15.</w:t>
      </w:r>
      <w:r>
        <w:rPr>
          <w:rFonts w:eastAsia="Arial Unicode MS"/>
          <w:b/>
          <w:color w:val="auto"/>
          <w:sz w:val="28"/>
          <w:szCs w:val="28"/>
          <w:lang w:val="ru"/>
        </w:rPr>
        <w:tab/>
      </w:r>
      <w:r>
        <w:rPr>
          <w:rFonts w:eastAsia="Arial Unicode MS"/>
          <w:b/>
          <w:color w:val="auto"/>
          <w:sz w:val="28"/>
          <w:szCs w:val="28"/>
          <w:lang w:val="ru"/>
        </w:rPr>
        <w:t>Задача оптимизации места расположения распределительного склада решается методом:</w:t>
      </w:r>
    </w:p>
    <w:p w14:paraId="0C5C1F04">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динамического программирования;</w:t>
      </w:r>
    </w:p>
    <w:p w14:paraId="7BB42A6B">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регрессионного анализа;</w:t>
      </w:r>
    </w:p>
    <w:p w14:paraId="7C54F678">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корреляционного анализа;</w:t>
      </w:r>
    </w:p>
    <w:p w14:paraId="4CF3DE33">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"дворника-стеклоочистителя";</w:t>
      </w:r>
    </w:p>
    <w:p w14:paraId="702EBCEB">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условного центра масс.</w:t>
      </w:r>
    </w:p>
    <w:p w14:paraId="70DA040A">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74704744">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16.</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Горячая линия на складе – это:</w:t>
      </w:r>
    </w:p>
    <w:p w14:paraId="00A08D22">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наиболее обогреваемая территория;</w:t>
      </w:r>
    </w:p>
    <w:p w14:paraId="0A70E712">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тепловая завеса у въезда на склад;</w:t>
      </w:r>
    </w:p>
    <w:p w14:paraId="3B556E08">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места, приближенные к зонам отпуска;</w:t>
      </w:r>
    </w:p>
    <w:p w14:paraId="4F3B0334">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тепломагистраль;</w:t>
      </w:r>
    </w:p>
    <w:p w14:paraId="7EECBAE7">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r>
        <w:rPr>
          <w:rFonts w:ascii="Times New Roman" w:hAnsi="Times New Roman" w:eastAsia="Arial Unicode MS" w:cs="Times New Roman"/>
          <w:color w:val="auto"/>
          <w:sz w:val="28"/>
          <w:szCs w:val="28"/>
          <w:lang w:val="ru" w:eastAsia="ru-RU"/>
        </w:rPr>
        <w:t xml:space="preserve"> линия размещения самых дорогих товаров.</w:t>
      </w:r>
    </w:p>
    <w:p w14:paraId="00914C07">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200282C7">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17.</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Холодная линия на складе – это:</w:t>
      </w:r>
    </w:p>
    <w:p w14:paraId="1531F090">
      <w:pPr>
        <w:pStyle w:val="32"/>
        <w:numPr>
          <w:ilvl w:val="0"/>
          <w:numId w:val="3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наименее обогреваемая территория;</w:t>
      </w:r>
    </w:p>
    <w:p w14:paraId="7A353D8D">
      <w:pPr>
        <w:pStyle w:val="32"/>
        <w:numPr>
          <w:ilvl w:val="0"/>
          <w:numId w:val="3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система обеспечения холодной водой;</w:t>
      </w:r>
    </w:p>
    <w:p w14:paraId="7C114B2A">
      <w:pPr>
        <w:pStyle w:val="32"/>
        <w:numPr>
          <w:ilvl w:val="0"/>
          <w:numId w:val="3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места, наиболее отдаленные от зон отпуска;</w:t>
      </w:r>
    </w:p>
    <w:p w14:paraId="4F683B83">
      <w:pPr>
        <w:pStyle w:val="32"/>
        <w:numPr>
          <w:ilvl w:val="0"/>
          <w:numId w:val="32"/>
        </w:numPr>
        <w:tabs>
          <w:tab w:val="left" w:pos="0"/>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самые дешевые товары.</w:t>
      </w:r>
    </w:p>
    <w:p w14:paraId="49FA7754">
      <w:pPr>
        <w:tabs>
          <w:tab w:val="left" w:pos="0"/>
        </w:tabs>
        <w:spacing w:after="0" w:line="360" w:lineRule="auto"/>
        <w:ind w:firstLine="709"/>
        <w:jc w:val="both"/>
        <w:rPr>
          <w:rFonts w:ascii="Times New Roman" w:hAnsi="Times New Roman" w:eastAsia="Arial Unicode MS" w:cs="Times New Roman"/>
          <w:color w:val="auto"/>
          <w:sz w:val="28"/>
          <w:szCs w:val="28"/>
          <w:lang w:val="ru" w:eastAsia="ru-RU"/>
        </w:rPr>
      </w:pPr>
    </w:p>
    <w:p w14:paraId="6C305240">
      <w:pPr>
        <w:tabs>
          <w:tab w:val="left" w:pos="0"/>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18.</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Метод Парето применяется для:</w:t>
      </w:r>
    </w:p>
    <w:p w14:paraId="5C4E18AD">
      <w:pPr>
        <w:pStyle w:val="32"/>
        <w:numPr>
          <w:ilvl w:val="0"/>
          <w:numId w:val="33"/>
        </w:numPr>
        <w:tabs>
          <w:tab w:val="left" w:pos="0"/>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оптимизации перевозок внутри склада;</w:t>
      </w:r>
    </w:p>
    <w:p w14:paraId="1A93B959">
      <w:pPr>
        <w:pStyle w:val="32"/>
        <w:numPr>
          <w:ilvl w:val="0"/>
          <w:numId w:val="33"/>
        </w:numPr>
        <w:tabs>
          <w:tab w:val="left" w:pos="0"/>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оптимизации размещения товаров на складе;</w:t>
      </w:r>
    </w:p>
    <w:p w14:paraId="6D6047D4">
      <w:pPr>
        <w:pStyle w:val="32"/>
        <w:numPr>
          <w:ilvl w:val="0"/>
          <w:numId w:val="33"/>
        </w:numPr>
        <w:tabs>
          <w:tab w:val="left" w:pos="0"/>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оптимизации сервисного обслуживания на складе;</w:t>
      </w:r>
    </w:p>
    <w:p w14:paraId="46706231">
      <w:pPr>
        <w:pStyle w:val="32"/>
        <w:numPr>
          <w:ilvl w:val="0"/>
          <w:numId w:val="33"/>
        </w:numPr>
        <w:tabs>
          <w:tab w:val="left" w:pos="0"/>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минимизации транспортных операций на складе.</w:t>
      </w:r>
    </w:p>
    <w:p w14:paraId="1D67A956">
      <w:pPr>
        <w:tabs>
          <w:tab w:val="left" w:pos="284"/>
        </w:tabs>
        <w:spacing w:after="0" w:line="360" w:lineRule="auto"/>
        <w:jc w:val="both"/>
        <w:rPr>
          <w:rFonts w:ascii="Times New Roman" w:hAnsi="Times New Roman" w:eastAsia="Arial Unicode MS" w:cs="Times New Roman"/>
          <w:color w:val="auto"/>
          <w:sz w:val="28"/>
          <w:szCs w:val="28"/>
          <w:lang w:val="ru" w:eastAsia="ru-RU"/>
        </w:rPr>
      </w:pPr>
    </w:p>
    <w:p w14:paraId="07203263">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10.6. Примерная тематика для написания докладов, рефератов, эссе</w:t>
      </w:r>
    </w:p>
    <w:p w14:paraId="14AE1C23">
      <w:pPr>
        <w:spacing w:after="0" w:line="360" w:lineRule="auto"/>
        <w:ind w:firstLine="709"/>
        <w:jc w:val="both"/>
        <w:rPr>
          <w:rFonts w:ascii="Times New Roman" w:hAnsi="Times New Roman" w:cs="Times New Roman"/>
          <w:b/>
          <w:color w:val="auto"/>
          <w:sz w:val="28"/>
          <w:szCs w:val="28"/>
        </w:rPr>
      </w:pPr>
    </w:p>
    <w:p w14:paraId="185DB7B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2. Информационная логистика</w:t>
      </w:r>
    </w:p>
    <w:p w14:paraId="1DE87C65">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Понятие логистической информации.</w:t>
      </w:r>
    </w:p>
    <w:p w14:paraId="100B396A">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Упрощенная схема потоков информационной логистики.</w:t>
      </w:r>
    </w:p>
    <w:p w14:paraId="286B4D91">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Информационная логистика: понятие, цель, предмет, основные задачи, актуальность.</w:t>
      </w:r>
    </w:p>
    <w:p w14:paraId="0F07B2E1">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Принципиальные отличия логистического подхода к управлению МП от традиционного подхода.</w:t>
      </w:r>
    </w:p>
    <w:p w14:paraId="1C3A9A78">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чем может выражаться информационная интеграция?</w:t>
      </w:r>
    </w:p>
    <w:p w14:paraId="2AD47DD4">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Поясните, почему на современном этапе развития общественного производства информация считается самостоятельным производственным фактором.</w:t>
      </w:r>
    </w:p>
    <w:p w14:paraId="69CF4EEC">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Понятие ИП, формы его существования.</w:t>
      </w:r>
    </w:p>
    <w:p w14:paraId="6AD9147B">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Классификация ИП.</w:t>
      </w:r>
    </w:p>
    <w:p w14:paraId="2A147F96">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Варианты направленности ИП по сравнению с МП.</w:t>
      </w:r>
    </w:p>
    <w:p w14:paraId="7E0C33A9">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Каким образом можно управлять ИП?</w:t>
      </w:r>
    </w:p>
    <w:p w14:paraId="249FE997">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Единицы измерения ИП.</w:t>
      </w:r>
    </w:p>
    <w:p w14:paraId="7432FD0D">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Система входящих и исходящих ИП службы логистики.</w:t>
      </w:r>
    </w:p>
    <w:p w14:paraId="27AAD66D">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Информационная логистическая система.</w:t>
      </w:r>
    </w:p>
    <w:p w14:paraId="2C73E373">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Архитектура информационной системы.</w:t>
      </w:r>
    </w:p>
    <w:p w14:paraId="0C098AC7">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Аппаратное обеспечение.</w:t>
      </w:r>
    </w:p>
    <w:p w14:paraId="24F26A67">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Программное обеспечение.</w:t>
      </w:r>
    </w:p>
    <w:p w14:paraId="00EF5D40">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Интерфейс пользователя.</w:t>
      </w:r>
    </w:p>
    <w:p w14:paraId="5913BFBE">
      <w:pPr>
        <w:pStyle w:val="18"/>
        <w:numPr>
          <w:ilvl w:val="0"/>
          <w:numId w:val="3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Функции информационных систем.</w:t>
      </w:r>
    </w:p>
    <w:p w14:paraId="686BA973">
      <w:pPr>
        <w:spacing w:after="0" w:line="360" w:lineRule="auto"/>
        <w:ind w:firstLine="709"/>
        <w:jc w:val="both"/>
        <w:rPr>
          <w:rFonts w:ascii="Times New Roman" w:hAnsi="Times New Roman" w:cs="Times New Roman"/>
          <w:b/>
          <w:i/>
          <w:color w:val="auto"/>
          <w:sz w:val="28"/>
          <w:szCs w:val="28"/>
        </w:rPr>
      </w:pPr>
    </w:p>
    <w:p w14:paraId="04D64887">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9. Организация логистического управления</w:t>
      </w:r>
    </w:p>
    <w:p w14:paraId="068FAF74">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Логистическое управление: сущность и классификация.</w:t>
      </w:r>
    </w:p>
    <w:p w14:paraId="5C3E28F0">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Стратегическое планирование логистики.</w:t>
      </w:r>
    </w:p>
    <w:p w14:paraId="01004472">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Контроллинг логистических бизнес-процессов в цепях поставок.</w:t>
      </w:r>
    </w:p>
    <w:p w14:paraId="458874C7">
      <w:pPr>
        <w:spacing w:after="0" w:line="360" w:lineRule="auto"/>
        <w:ind w:firstLine="709"/>
        <w:jc w:val="both"/>
        <w:rPr>
          <w:rFonts w:ascii="Times New Roman" w:hAnsi="Times New Roman" w:cs="Times New Roman"/>
          <w:b/>
          <w:i/>
          <w:color w:val="auto"/>
          <w:sz w:val="28"/>
          <w:szCs w:val="28"/>
        </w:rPr>
      </w:pPr>
    </w:p>
    <w:p w14:paraId="55A7ED02">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11. Логистическое управление ценообразованием</w:t>
      </w:r>
    </w:p>
    <w:p w14:paraId="44B5F7D4">
      <w:pPr>
        <w:pStyle w:val="32"/>
        <w:numPr>
          <w:ilvl w:val="0"/>
          <w:numId w:val="35"/>
        </w:numPr>
        <w:spacing w:line="360" w:lineRule="auto"/>
        <w:ind w:left="0" w:firstLine="709"/>
        <w:contextualSpacing w:val="0"/>
        <w:jc w:val="both"/>
        <w:rPr>
          <w:color w:val="auto"/>
          <w:sz w:val="28"/>
          <w:szCs w:val="28"/>
        </w:rPr>
      </w:pPr>
      <w:r>
        <w:rPr>
          <w:color w:val="auto"/>
          <w:sz w:val="28"/>
          <w:szCs w:val="28"/>
        </w:rPr>
        <w:t>Логистические стратегии ценообразования.</w:t>
      </w:r>
    </w:p>
    <w:p w14:paraId="388FA3E0">
      <w:pPr>
        <w:pStyle w:val="32"/>
        <w:numPr>
          <w:ilvl w:val="0"/>
          <w:numId w:val="35"/>
        </w:numPr>
        <w:spacing w:line="360" w:lineRule="auto"/>
        <w:ind w:left="0" w:firstLine="709"/>
        <w:contextualSpacing w:val="0"/>
        <w:jc w:val="both"/>
        <w:rPr>
          <w:color w:val="auto"/>
          <w:sz w:val="28"/>
          <w:szCs w:val="28"/>
        </w:rPr>
      </w:pPr>
      <w:r>
        <w:rPr>
          <w:color w:val="auto"/>
          <w:sz w:val="28"/>
          <w:szCs w:val="28"/>
        </w:rPr>
        <w:t>Влияние цен на организацию материальных потоков.</w:t>
      </w:r>
    </w:p>
    <w:p w14:paraId="0D4AC8C1">
      <w:pPr>
        <w:pStyle w:val="32"/>
        <w:numPr>
          <w:ilvl w:val="0"/>
          <w:numId w:val="35"/>
        </w:numPr>
        <w:spacing w:line="360" w:lineRule="auto"/>
        <w:ind w:left="0" w:firstLine="709"/>
        <w:contextualSpacing w:val="0"/>
        <w:jc w:val="both"/>
        <w:rPr>
          <w:color w:val="auto"/>
          <w:sz w:val="28"/>
          <w:szCs w:val="28"/>
        </w:rPr>
      </w:pPr>
      <w:r>
        <w:rPr>
          <w:color w:val="auto"/>
          <w:sz w:val="28"/>
          <w:szCs w:val="28"/>
        </w:rPr>
        <w:t>Приоритеты и особенности ценообразования в логистической системе</w:t>
      </w:r>
    </w:p>
    <w:p w14:paraId="27D70980">
      <w:pPr>
        <w:spacing w:after="0" w:line="360" w:lineRule="auto"/>
        <w:ind w:firstLine="709"/>
        <w:jc w:val="both"/>
        <w:rPr>
          <w:rFonts w:ascii="Times New Roman" w:hAnsi="Times New Roman" w:cs="Times New Roman"/>
          <w:b/>
          <w:i/>
          <w:color w:val="auto"/>
          <w:sz w:val="28"/>
          <w:szCs w:val="28"/>
        </w:rPr>
      </w:pPr>
    </w:p>
    <w:p w14:paraId="24906870">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12. Аутсорсинг в логистике</w:t>
      </w:r>
    </w:p>
    <w:p w14:paraId="569869EA">
      <w:pPr>
        <w:pStyle w:val="18"/>
        <w:numPr>
          <w:ilvl w:val="0"/>
          <w:numId w:val="36"/>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Сущность аутсорсинга в логистике</w:t>
      </w:r>
    </w:p>
    <w:p w14:paraId="68B45C59">
      <w:pPr>
        <w:pStyle w:val="18"/>
        <w:numPr>
          <w:ilvl w:val="0"/>
          <w:numId w:val="36"/>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Логистика на аутсорсинге: цели и преимущества</w:t>
      </w:r>
    </w:p>
    <w:p w14:paraId="555EA16C">
      <w:pPr>
        <w:pStyle w:val="18"/>
        <w:numPr>
          <w:ilvl w:val="0"/>
          <w:numId w:val="36"/>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Аутсорсинг и офшоринг: не тот ответ не на ту проблему</w:t>
      </w:r>
    </w:p>
    <w:p w14:paraId="47F2C940">
      <w:pPr>
        <w:pStyle w:val="18"/>
        <w:numPr>
          <w:ilvl w:val="0"/>
          <w:numId w:val="36"/>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Аутсорсинг непрофильных работ</w:t>
      </w:r>
    </w:p>
    <w:p w14:paraId="40911184">
      <w:pPr>
        <w:spacing w:after="0" w:line="360" w:lineRule="auto"/>
        <w:ind w:firstLine="709"/>
        <w:jc w:val="both"/>
        <w:rPr>
          <w:rFonts w:ascii="Times New Roman" w:hAnsi="Times New Roman" w:eastAsia="Times New Roman" w:cs="Times New Roman"/>
          <w:color w:val="auto"/>
          <w:sz w:val="28"/>
          <w:szCs w:val="28"/>
          <w:lang w:eastAsia="ru-RU"/>
        </w:rPr>
      </w:pPr>
    </w:p>
    <w:p w14:paraId="5579AC8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Темы по всей дисциплине.</w:t>
      </w:r>
    </w:p>
    <w:p w14:paraId="7B4A97FC">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Необходимость синтеза коммерческой логистики и маркетинга</w:t>
      </w:r>
    </w:p>
    <w:p w14:paraId="51A33BA8">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История возникновения логистики и особенности её применения</w:t>
      </w:r>
    </w:p>
    <w:p w14:paraId="652DCCB5">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Темы реферата по логистике: Плюсы и минусы профессии «логист». Востребованность на рынке</w:t>
      </w:r>
    </w:p>
    <w:p w14:paraId="6FD0B711">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Темы реферата по логистике: Логистические системы «те, которые тянут» и «те, которые толкают»</w:t>
      </w:r>
    </w:p>
    <w:p w14:paraId="47387D2E">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Отличия коммерческой логистики в производстве и розничной сети</w:t>
      </w:r>
    </w:p>
    <w:p w14:paraId="03F1ADDA">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Анализ товарных потоков в логистике закупок</w:t>
      </w:r>
    </w:p>
    <w:p w14:paraId="77C81B37">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Особенности выбора поставщика</w:t>
      </w:r>
    </w:p>
    <w:p w14:paraId="636E38A7">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Анализ целесообразности завлечения складского звена</w:t>
      </w:r>
    </w:p>
    <w:p w14:paraId="3D896BEB">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Выбор оптимального места расположения склада</w:t>
      </w:r>
    </w:p>
    <w:p w14:paraId="11EA4A8C">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Особенности выкладки товара на основе правил мерчандайзинга и товарного соседства</w:t>
      </w:r>
    </w:p>
    <w:p w14:paraId="6855913D">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Методы отбора товаров со склада при комплектации заказа клиентов</w:t>
      </w:r>
    </w:p>
    <w:p w14:paraId="16D27F5C">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Проверка эффективности действующей складской системы и той, которая только внедряется</w:t>
      </w:r>
    </w:p>
    <w:p w14:paraId="2D45E3EA">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Оценка эффективности логистики складского хозяйства</w:t>
      </w:r>
    </w:p>
    <w:p w14:paraId="51DB008B">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ХYZ-1)3)C-анализ как основа структуризации запасов</w:t>
      </w:r>
    </w:p>
    <w:p w14:paraId="02A9DC0F">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Цели, задания и функции логистики управления запасами</w:t>
      </w:r>
    </w:p>
    <w:p w14:paraId="7C907F87">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Характеристика различных видов транспорта</w:t>
      </w:r>
    </w:p>
    <w:p w14:paraId="318C80C5">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Транспортные перевозки грузов по территории России</w:t>
      </w:r>
    </w:p>
    <w:p w14:paraId="343FC585">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Логистический сервис при транспортировке грузов</w:t>
      </w:r>
    </w:p>
    <w:p w14:paraId="429C1C79">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Система доставки груза. Влияние режимов хранения товаров на выбор типа транспортного средства</w:t>
      </w:r>
    </w:p>
    <w:p w14:paraId="5EAFE222">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Современные логистические системы сбора и распределения грузов.</w:t>
      </w:r>
    </w:p>
    <w:p w14:paraId="607FF9C6">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Использование информационной логистики как фактора повышения конкурентоспособности предприятия</w:t>
      </w:r>
    </w:p>
    <w:p w14:paraId="6354E6A3">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Основные показатели, характеризующие уровень обслуживания покупателей в магазине</w:t>
      </w:r>
    </w:p>
    <w:p w14:paraId="274EB9B8">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Выбор логиста между собственным и наёмным складом</w:t>
      </w:r>
    </w:p>
    <w:p w14:paraId="314682AA">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Современные стеллажи, позволяющие ускорить процесс отбора товаров на складе</w:t>
      </w:r>
    </w:p>
    <w:p w14:paraId="450306C6">
      <w:pPr>
        <w:numPr>
          <w:ilvl w:val="0"/>
          <w:numId w:val="3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Основные модели управления запасами в логистике</w:t>
      </w:r>
    </w:p>
    <w:p w14:paraId="2EB41253">
      <w:pPr>
        <w:spacing w:after="0" w:line="360" w:lineRule="auto"/>
        <w:ind w:firstLine="709"/>
        <w:jc w:val="both"/>
        <w:rPr>
          <w:rFonts w:ascii="Times New Roman" w:hAnsi="Times New Roman" w:eastAsia="Times New Roman" w:cs="Times New Roman"/>
          <w:color w:val="auto"/>
          <w:sz w:val="28"/>
          <w:szCs w:val="28"/>
          <w:lang w:eastAsia="ru-RU"/>
        </w:rPr>
      </w:pPr>
    </w:p>
    <w:p w14:paraId="073530BF">
      <w:pPr>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10.7. Примерные темы курсовых работ</w:t>
      </w:r>
    </w:p>
    <w:p w14:paraId="7B3B02E2">
      <w:pPr>
        <w:spacing w:after="0" w:line="360" w:lineRule="auto"/>
        <w:ind w:firstLine="709"/>
        <w:jc w:val="both"/>
        <w:rPr>
          <w:rFonts w:ascii="Times New Roman" w:hAnsi="Times New Roman" w:eastAsia="Times New Roman" w:cs="Times New Roman"/>
          <w:b/>
          <w:i/>
          <w:color w:val="auto"/>
          <w:sz w:val="28"/>
          <w:szCs w:val="28"/>
        </w:rPr>
      </w:pPr>
    </w:p>
    <w:p w14:paraId="1172C8E2">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1.Сущность логистики и ее роль в организации деятельности предприятия. </w:t>
      </w:r>
    </w:p>
    <w:p w14:paraId="666A3B12">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Логистика как фактор конкурентоспособности национальных предприятий. </w:t>
      </w:r>
    </w:p>
    <w:p w14:paraId="2C90D27B">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 Маркетинг и логистика: взаимосвязь в коммерческой деятельности предприятия. </w:t>
      </w:r>
    </w:p>
    <w:p w14:paraId="770CA4DC">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4. Совершенствование концепции логистического управления в системе российского менеджмента. </w:t>
      </w:r>
    </w:p>
    <w:p w14:paraId="73CAF2F8">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5. Транспортная логистика: преимущества и недостатки отечественных компаний. </w:t>
      </w:r>
    </w:p>
    <w:p w14:paraId="6A3F850C">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6. Производственная логистика: преимущества и недостатки отечественных компаний. </w:t>
      </w:r>
    </w:p>
    <w:p w14:paraId="1BD8AFA5">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7. Роль информационных систем в логистике западных и отечественных предприятий. </w:t>
      </w:r>
    </w:p>
    <w:p w14:paraId="2FD4FCE7">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8. Сбытовая логистика в системе коммерческих отношений западных и отечественных предприятий. </w:t>
      </w:r>
    </w:p>
    <w:p w14:paraId="24245B98">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9. Снабженческая логистика в системе коммерческих отношений западных и отечественных предприятий. </w:t>
      </w:r>
    </w:p>
    <w:p w14:paraId="7D9A28AF">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10. Логистический сервис и конкурентоспособность отечественных предприятий. </w:t>
      </w:r>
    </w:p>
    <w:p w14:paraId="0ECFAC82">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11. Место и значение управления запасами в логистике производственного предприятия. </w:t>
      </w:r>
    </w:p>
    <w:p w14:paraId="3A22261D">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12. Совершенствование процесса управления закупками в деятельности торговых предприятий. </w:t>
      </w:r>
    </w:p>
    <w:p w14:paraId="0E483C16">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13. Основные направления совершенствования системы материально-технического обеспечения в деятельности ФПГ. </w:t>
      </w:r>
    </w:p>
    <w:p w14:paraId="4DB498C1">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14. Основные направления совершенствования процесса транспортировки в деятельности промышленных предприятий. </w:t>
      </w:r>
    </w:p>
    <w:p w14:paraId="4CBFB188">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15. Анализ эффективности функционирования информационных потоков на предприятиях России. </w:t>
      </w:r>
    </w:p>
    <w:p w14:paraId="66C290BD">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16. Организация информационной логистической системы в рамках ФПГ. </w:t>
      </w:r>
    </w:p>
    <w:p w14:paraId="227E16F9">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17. Методы оценки эффективности функционирования информационной логистической системы промышленного предприятия. </w:t>
      </w:r>
    </w:p>
    <w:p w14:paraId="4382DFB6">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18. Пути повышения эффективности системы закупок материально-технических ресурсов в рамках национальных компаний. </w:t>
      </w:r>
    </w:p>
    <w:p w14:paraId="6A20FC48">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19. Организация закупок материально-технических ресурсов в условиях функционирования «толкающей» системы. </w:t>
      </w:r>
    </w:p>
    <w:p w14:paraId="07E39E30">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20. Организация закупок материально-технических ресурсов в условиях функционирования «тянущей» системы «Канбан». </w:t>
      </w:r>
    </w:p>
    <w:p w14:paraId="4B3358D1">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21. Влияние состояния материально-технического обеспечения на эффективность производственно-хозяйственной деятельности промышленного предприятия. </w:t>
      </w:r>
    </w:p>
    <w:p w14:paraId="1C11E70F">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22. Планирование, учет и анализ логистических издержек промышленного предприятия. </w:t>
      </w:r>
    </w:p>
    <w:p w14:paraId="33ECF520">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23. Экономические методы управления логистическими системами в рамках отечественных предприятий. </w:t>
      </w:r>
    </w:p>
    <w:p w14:paraId="6AA0639F">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24. Методика планирования и анализа оборотных средств на промышленном предприятии. </w:t>
      </w:r>
    </w:p>
    <w:p w14:paraId="37EFB490">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25. Оптимизация величины текущих производственных, подготовительных и страховых запасов материальных ресурсов на промышленных предприятиях. </w:t>
      </w:r>
    </w:p>
    <w:p w14:paraId="2E774BE5">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26. Порядок и методика определения потребности предприятия в материальных ресурсах для выпуска готовой продукции. </w:t>
      </w:r>
    </w:p>
    <w:p w14:paraId="3B387568">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27. Пути повышения эффективности логистических систем в рамках транснациональных компаний. </w:t>
      </w:r>
    </w:p>
    <w:p w14:paraId="6D57F4F8">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28. Планирование, учет и анализ реализации продукции торгово-посреднической организации. </w:t>
      </w:r>
    </w:p>
    <w:p w14:paraId="329E403C">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29. Направления совершенствования планирования сбытовой деятельности на отечественных предприятиях. </w:t>
      </w:r>
    </w:p>
    <w:p w14:paraId="2DAEE8FB">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30. Основные направления расширения комплекса услуг в сбытовой деятельности отечественных и западных предприятий. </w:t>
      </w:r>
    </w:p>
    <w:p w14:paraId="728EBBD1">
      <w:pPr>
        <w:pStyle w:val="18"/>
        <w:spacing w:line="360" w:lineRule="auto"/>
        <w:jc w:val="center"/>
        <w:rPr>
          <w:rFonts w:ascii="Times New Roman" w:hAnsi="Times New Roman" w:eastAsia="Times New Roman" w:cs="Times New Roman"/>
          <w:b/>
          <w:i/>
          <w:color w:val="auto"/>
          <w:sz w:val="28"/>
          <w:szCs w:val="28"/>
        </w:rPr>
      </w:pPr>
    </w:p>
    <w:p w14:paraId="203267B5">
      <w:pPr>
        <w:suppressAutoHyphens/>
        <w:spacing w:after="0" w:line="360" w:lineRule="auto"/>
        <w:jc w:val="center"/>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10.8. Критерии оценки знаний студента</w:t>
      </w:r>
    </w:p>
    <w:p w14:paraId="101A6199">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587C3E53">
      <w:pPr>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Критерии оценки экзамена:</w:t>
      </w:r>
    </w:p>
    <w:p w14:paraId="015B5CC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Итоговый контроль проводится в форме экзамена в соответствие с учебным планом.</w:t>
      </w:r>
    </w:p>
    <w:p w14:paraId="78BE3439">
      <w:pPr>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Уровень знаний, обучающихся определяется следующими оценками:</w:t>
      </w:r>
    </w:p>
    <w:tbl>
      <w:tblPr>
        <w:tblStyle w:val="3"/>
        <w:tblW w:w="0" w:type="auto"/>
        <w:tblInd w:w="-284" w:type="dxa"/>
        <w:tblLayout w:type="autofit"/>
        <w:tblCellMar>
          <w:top w:w="0" w:type="dxa"/>
          <w:left w:w="108" w:type="dxa"/>
          <w:bottom w:w="0" w:type="dxa"/>
          <w:right w:w="108" w:type="dxa"/>
        </w:tblCellMar>
      </w:tblPr>
      <w:tblGrid>
        <w:gridCol w:w="2881"/>
        <w:gridCol w:w="7257"/>
      </w:tblGrid>
      <w:tr w14:paraId="3559FC07">
        <w:tblPrEx>
          <w:tblCellMar>
            <w:top w:w="0" w:type="dxa"/>
            <w:left w:w="108" w:type="dxa"/>
            <w:bottom w:w="0" w:type="dxa"/>
            <w:right w:w="108" w:type="dxa"/>
          </w:tblCellMar>
        </w:tblPrEx>
        <w:tc>
          <w:tcPr>
            <w:tcW w:w="0" w:type="auto"/>
          </w:tcPr>
          <w:p w14:paraId="02AA218C">
            <w:pPr>
              <w:widowControl w:val="0"/>
              <w:tabs>
                <w:tab w:val="left" w:pos="1730"/>
              </w:tabs>
              <w:spacing w:after="0" w:line="360" w:lineRule="auto"/>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«Отлично»</w:t>
            </w:r>
          </w:p>
        </w:tc>
        <w:tc>
          <w:tcPr>
            <w:tcW w:w="0" w:type="auto"/>
          </w:tcPr>
          <w:p w14:paraId="1F9381A5">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59247CD3">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Компетенции, оцениваемые при ответе, сформированы полностью.</w:t>
            </w:r>
          </w:p>
        </w:tc>
      </w:tr>
      <w:tr w14:paraId="3EF78A62">
        <w:tblPrEx>
          <w:tblCellMar>
            <w:top w:w="0" w:type="dxa"/>
            <w:left w:w="108" w:type="dxa"/>
            <w:bottom w:w="0" w:type="dxa"/>
            <w:right w:w="108" w:type="dxa"/>
          </w:tblCellMar>
        </w:tblPrEx>
        <w:tc>
          <w:tcPr>
            <w:tcW w:w="0" w:type="auto"/>
          </w:tcPr>
          <w:p w14:paraId="7F7D204A">
            <w:pPr>
              <w:widowControl w:val="0"/>
              <w:tabs>
                <w:tab w:val="left" w:pos="2268"/>
              </w:tabs>
              <w:spacing w:after="0" w:line="360" w:lineRule="auto"/>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«Хорошо»</w:t>
            </w:r>
          </w:p>
        </w:tc>
        <w:tc>
          <w:tcPr>
            <w:tcW w:w="0" w:type="auto"/>
          </w:tcPr>
          <w:p w14:paraId="195FBD6C">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48A37672">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Компетенции, оцениваемые при ответе, в основном сформированы. </w:t>
            </w:r>
          </w:p>
        </w:tc>
      </w:tr>
      <w:tr w14:paraId="653BACD0">
        <w:tblPrEx>
          <w:tblCellMar>
            <w:top w:w="0" w:type="dxa"/>
            <w:left w:w="108" w:type="dxa"/>
            <w:bottom w:w="0" w:type="dxa"/>
            <w:right w:w="108" w:type="dxa"/>
          </w:tblCellMar>
        </w:tblPrEx>
        <w:tc>
          <w:tcPr>
            <w:tcW w:w="0" w:type="auto"/>
          </w:tcPr>
          <w:p w14:paraId="71B53690">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p>
          <w:p w14:paraId="7C7FB5E8">
            <w:pPr>
              <w:widowControl w:val="0"/>
              <w:tabs>
                <w:tab w:val="left" w:pos="2268"/>
              </w:tabs>
              <w:spacing w:after="0" w:line="360" w:lineRule="auto"/>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«Удовлетворительно-но»</w:t>
            </w:r>
          </w:p>
        </w:tc>
        <w:tc>
          <w:tcPr>
            <w:tcW w:w="0" w:type="auto"/>
          </w:tcPr>
          <w:p w14:paraId="7423E1D1">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468EBF02">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Компетенции, оцениваемые при ответе, сформированы частично.</w:t>
            </w:r>
          </w:p>
        </w:tc>
      </w:tr>
      <w:tr w14:paraId="4BD90051">
        <w:tblPrEx>
          <w:tblCellMar>
            <w:top w:w="0" w:type="dxa"/>
            <w:left w:w="108" w:type="dxa"/>
            <w:bottom w:w="0" w:type="dxa"/>
            <w:right w:w="108" w:type="dxa"/>
          </w:tblCellMar>
        </w:tblPrEx>
        <w:tc>
          <w:tcPr>
            <w:tcW w:w="0" w:type="auto"/>
          </w:tcPr>
          <w:p w14:paraId="00C7C67A">
            <w:pPr>
              <w:widowControl w:val="0"/>
              <w:tabs>
                <w:tab w:val="left" w:pos="2581"/>
              </w:tabs>
              <w:spacing w:after="0" w:line="360" w:lineRule="auto"/>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«Не удовлетворительно»</w:t>
            </w:r>
          </w:p>
        </w:tc>
        <w:tc>
          <w:tcPr>
            <w:tcW w:w="0" w:type="auto"/>
          </w:tcPr>
          <w:p w14:paraId="096A976D">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629E9AE2">
      <w:pPr>
        <w:spacing w:after="0" w:line="360" w:lineRule="auto"/>
        <w:ind w:firstLine="709"/>
        <w:jc w:val="both"/>
        <w:rPr>
          <w:rFonts w:ascii="Times New Roman" w:hAnsi="Times New Roman" w:eastAsia="Times New Roman" w:cs="Times New Roman"/>
          <w:color w:val="auto"/>
          <w:sz w:val="28"/>
          <w:szCs w:val="28"/>
          <w:lang w:eastAsia="ru-RU"/>
        </w:rPr>
      </w:pPr>
    </w:p>
    <w:p w14:paraId="371F3C80">
      <w:pPr>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C3A169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B35649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2C938056">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Данный перечень может быть конкретизирован в зависимости от контингента обучающихся.</w:t>
      </w:r>
    </w:p>
    <w:p w14:paraId="695CFBE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4F7A151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инструкция по порядку проведения процедуры оценивания предоставляется в доступной форме (устно, в письменной форме);</w:t>
      </w:r>
    </w:p>
    <w:p w14:paraId="00DC7D0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б)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A16FD0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в)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C27028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E98F84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6E7DE422">
      <w:pPr>
        <w:spacing w:after="0" w:line="360" w:lineRule="auto"/>
        <w:ind w:firstLine="709"/>
        <w:jc w:val="both"/>
        <w:rPr>
          <w:rFonts w:ascii="Times New Roman" w:hAnsi="Times New Roman" w:eastAsia="Times New Roman" w:cs="Times New Roman"/>
          <w:color w:val="auto"/>
          <w:sz w:val="28"/>
          <w:szCs w:val="28"/>
          <w:lang w:eastAsia="ru-RU"/>
        </w:rPr>
      </w:pPr>
    </w:p>
    <w:p w14:paraId="3B41C1C3">
      <w:pPr>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Критерий оценивания устного ответа:</w:t>
      </w:r>
    </w:p>
    <w:p w14:paraId="026D513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17D9B50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7B82044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740FC58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1B44E840">
      <w:pPr>
        <w:spacing w:after="0" w:line="360" w:lineRule="auto"/>
        <w:ind w:firstLine="709"/>
        <w:jc w:val="both"/>
        <w:rPr>
          <w:rFonts w:ascii="Times New Roman" w:hAnsi="Times New Roman" w:eastAsia="Times New Roman" w:cs="Times New Roman"/>
          <w:color w:val="auto"/>
          <w:sz w:val="28"/>
          <w:szCs w:val="28"/>
          <w:lang w:eastAsia="ru-RU"/>
        </w:rPr>
      </w:pPr>
    </w:p>
    <w:p w14:paraId="10D94391">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Calibri" w:cs="Times New Roman"/>
          <w:b/>
          <w:i/>
          <w:color w:val="auto"/>
          <w:sz w:val="28"/>
          <w:szCs w:val="28"/>
          <w:lang w:eastAsia="ru-RU"/>
        </w:rPr>
        <w:t>Критерии оценки практической работы:</w:t>
      </w:r>
    </w:p>
    <w:p w14:paraId="02011FE6">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Times New Roman" w:cs="Times New Roman"/>
          <w:color w:val="auto"/>
          <w:sz w:val="28"/>
          <w:szCs w:val="28"/>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749DF14D">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Times New Roman" w:cs="Times New Roman"/>
          <w:b/>
          <w:color w:val="auto"/>
          <w:sz w:val="28"/>
          <w:szCs w:val="28"/>
          <w:lang w:eastAsia="ru-RU"/>
        </w:rPr>
        <w:t>«</w:t>
      </w:r>
      <w:r>
        <w:rPr>
          <w:rFonts w:ascii="Times New Roman" w:hAnsi="Times New Roman" w:eastAsia="Times New Roman" w:cs="Times New Roman"/>
          <w:b/>
          <w:i/>
          <w:color w:val="auto"/>
          <w:sz w:val="28"/>
          <w:szCs w:val="28"/>
          <w:lang w:eastAsia="ru-RU"/>
        </w:rPr>
        <w:t>Зачтено</w:t>
      </w:r>
      <w:r>
        <w:rPr>
          <w:rFonts w:ascii="Times New Roman" w:hAnsi="Times New Roman" w:eastAsia="Times New Roman" w:cs="Times New Roman"/>
          <w:b/>
          <w:color w:val="auto"/>
          <w:sz w:val="28"/>
          <w:szCs w:val="28"/>
          <w:lang w:eastAsia="ru-RU"/>
        </w:rPr>
        <w:t>» -</w:t>
      </w:r>
      <w:r>
        <w:rPr>
          <w:rFonts w:ascii="Times New Roman" w:hAnsi="Times New Roman" w:eastAsia="Times New Roman" w:cs="Times New Roman"/>
          <w:color w:val="auto"/>
          <w:sz w:val="28"/>
          <w:szCs w:val="28"/>
          <w:lang w:eastAsia="ru-RU"/>
        </w:rPr>
        <w:t xml:space="preserve"> Обучающийся за отведенное время правильно ответил на вопрос или решил задачу.</w:t>
      </w:r>
    </w:p>
    <w:p w14:paraId="5FC5FD3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i/>
          <w:color w:val="auto"/>
          <w:sz w:val="28"/>
          <w:szCs w:val="28"/>
          <w:lang w:eastAsia="ru-RU"/>
        </w:rPr>
        <w:t>«Не зачтено</w:t>
      </w:r>
      <w:r>
        <w:rPr>
          <w:rFonts w:ascii="Times New Roman" w:hAnsi="Times New Roman" w:eastAsia="Times New Roman" w:cs="Times New Roman"/>
          <w:b/>
          <w:color w:val="auto"/>
          <w:sz w:val="28"/>
          <w:szCs w:val="28"/>
          <w:lang w:eastAsia="ru-RU"/>
        </w:rPr>
        <w:t>» -</w:t>
      </w:r>
      <w:r>
        <w:rPr>
          <w:rFonts w:ascii="Times New Roman" w:hAnsi="Times New Roman" w:eastAsia="Times New Roman" w:cs="Times New Roman"/>
          <w:color w:val="auto"/>
          <w:sz w:val="28"/>
          <w:szCs w:val="28"/>
          <w:lang w:eastAsia="ru-RU"/>
        </w:rPr>
        <w:t xml:space="preserve"> Обучающийся не справился с ответом на вопрос, не решил задачу и / или не уложился в отведенное время.</w:t>
      </w:r>
    </w:p>
    <w:p w14:paraId="69021224">
      <w:pPr>
        <w:spacing w:after="0" w:line="360" w:lineRule="auto"/>
        <w:ind w:firstLine="709"/>
        <w:jc w:val="both"/>
        <w:rPr>
          <w:rFonts w:ascii="Times New Roman" w:hAnsi="Times New Roman" w:eastAsia="Times New Roman" w:cs="Times New Roman"/>
          <w:color w:val="auto"/>
          <w:sz w:val="28"/>
          <w:szCs w:val="28"/>
          <w:lang w:eastAsia="ru-RU"/>
        </w:rPr>
      </w:pPr>
    </w:p>
    <w:p w14:paraId="3A135A24">
      <w:pPr>
        <w:tabs>
          <w:tab w:val="left" w:pos="2432"/>
          <w:tab w:val="left" w:pos="3510"/>
        </w:tabs>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Критерии оценки теста:</w:t>
      </w:r>
    </w:p>
    <w:p w14:paraId="1D4B7AD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При тестировании все верные ответы берутся за 100%. Оценка выставляется в соответствии с таблицей: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17"/>
        <w:gridCol w:w="4937"/>
      </w:tblGrid>
      <w:tr w14:paraId="07544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563E7EF2">
            <w:pPr>
              <w:spacing w:after="0" w:line="240" w:lineRule="auto"/>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Процент выполнения заданий</w:t>
            </w:r>
          </w:p>
        </w:tc>
        <w:tc>
          <w:tcPr>
            <w:tcW w:w="4965" w:type="dxa"/>
            <w:shd w:val="clear" w:color="auto" w:fill="auto"/>
          </w:tcPr>
          <w:p w14:paraId="5D6B2091">
            <w:pPr>
              <w:spacing w:after="0" w:line="240" w:lineRule="auto"/>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Оценка</w:t>
            </w:r>
          </w:p>
        </w:tc>
      </w:tr>
      <w:tr w14:paraId="61474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shd w:val="clear" w:color="auto" w:fill="auto"/>
          </w:tcPr>
          <w:p w14:paraId="40B7CB2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90%-100%</w:t>
            </w:r>
          </w:p>
        </w:tc>
        <w:tc>
          <w:tcPr>
            <w:tcW w:w="4965" w:type="dxa"/>
            <w:shd w:val="clear" w:color="auto" w:fill="auto"/>
          </w:tcPr>
          <w:p w14:paraId="251AD9FC">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отлично</w:t>
            </w:r>
          </w:p>
        </w:tc>
      </w:tr>
      <w:tr w14:paraId="67BD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5DFE6D0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75%-90%</w:t>
            </w:r>
          </w:p>
        </w:tc>
        <w:tc>
          <w:tcPr>
            <w:tcW w:w="4965" w:type="dxa"/>
            <w:shd w:val="clear" w:color="auto" w:fill="auto"/>
          </w:tcPr>
          <w:p w14:paraId="6C1A882C">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хорошо</w:t>
            </w:r>
          </w:p>
        </w:tc>
      </w:tr>
      <w:tr w14:paraId="2D196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40B21166">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60%-75%</w:t>
            </w:r>
          </w:p>
        </w:tc>
        <w:tc>
          <w:tcPr>
            <w:tcW w:w="4965" w:type="dxa"/>
            <w:shd w:val="clear" w:color="auto" w:fill="auto"/>
          </w:tcPr>
          <w:p w14:paraId="0EA80105">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удовлетворительно</w:t>
            </w:r>
          </w:p>
        </w:tc>
      </w:tr>
      <w:tr w14:paraId="7937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shd w:val="clear" w:color="auto" w:fill="auto"/>
          </w:tcPr>
          <w:p w14:paraId="435B34E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менее 60%</w:t>
            </w:r>
          </w:p>
        </w:tc>
        <w:tc>
          <w:tcPr>
            <w:tcW w:w="4965" w:type="dxa"/>
            <w:shd w:val="clear" w:color="auto" w:fill="auto"/>
          </w:tcPr>
          <w:p w14:paraId="1317654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неудовлетворительно</w:t>
            </w:r>
          </w:p>
        </w:tc>
      </w:tr>
    </w:tbl>
    <w:p w14:paraId="75F77CFD">
      <w:pPr>
        <w:spacing w:after="0" w:line="360" w:lineRule="auto"/>
        <w:ind w:firstLine="709"/>
        <w:jc w:val="both"/>
        <w:rPr>
          <w:rFonts w:ascii="Times New Roman" w:hAnsi="Times New Roman" w:eastAsia="Calibri" w:cs="Times New Roman"/>
          <w:b/>
          <w:i/>
          <w:color w:val="auto"/>
          <w:sz w:val="28"/>
          <w:szCs w:val="28"/>
          <w:lang w:eastAsia="ru-RU"/>
        </w:rPr>
      </w:pPr>
    </w:p>
    <w:p w14:paraId="3A404832">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Calibri" w:cs="Times New Roman"/>
          <w:b/>
          <w:i/>
          <w:color w:val="auto"/>
          <w:sz w:val="28"/>
          <w:szCs w:val="28"/>
          <w:lang w:eastAsia="ru-RU"/>
        </w:rPr>
        <w:t>Критерии оценки рефератов:</w:t>
      </w:r>
    </w:p>
    <w:p w14:paraId="329AC50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Оценка </w:t>
      </w:r>
      <w:r>
        <w:rPr>
          <w:rFonts w:ascii="Times New Roman" w:hAnsi="Times New Roman" w:eastAsia="Times New Roman" w:cs="Times New Roman"/>
          <w:b/>
          <w:bCs/>
          <w:i/>
          <w:color w:val="auto"/>
          <w:sz w:val="28"/>
          <w:szCs w:val="28"/>
          <w:lang w:eastAsia="ru-RU"/>
        </w:rPr>
        <w:t>«отлично»</w:t>
      </w:r>
      <w:r>
        <w:rPr>
          <w:rFonts w:ascii="Times New Roman" w:hAnsi="Times New Roman" w:eastAsia="Times New Roman" w:cs="Times New Roman"/>
          <w:bCs/>
          <w:color w:val="auto"/>
          <w:sz w:val="28"/>
          <w:szCs w:val="28"/>
          <w:lang w:eastAsia="ru-RU"/>
        </w:rPr>
        <w:t xml:space="preserve"> </w:t>
      </w:r>
      <w:r>
        <w:rPr>
          <w:rFonts w:ascii="Times New Roman" w:hAnsi="Times New Roman" w:eastAsia="Times New Roman" w:cs="Times New Roman"/>
          <w:color w:val="auto"/>
          <w:sz w:val="28"/>
          <w:szCs w:val="28"/>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Студента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00A120A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Оценка </w:t>
      </w:r>
      <w:r>
        <w:rPr>
          <w:rFonts w:ascii="Times New Roman" w:hAnsi="Times New Roman" w:eastAsia="Times New Roman" w:cs="Times New Roman"/>
          <w:b/>
          <w:bCs/>
          <w:i/>
          <w:color w:val="auto"/>
          <w:sz w:val="28"/>
          <w:szCs w:val="28"/>
          <w:lang w:eastAsia="ru-RU"/>
        </w:rPr>
        <w:t>«хорошо»</w:t>
      </w:r>
      <w:r>
        <w:rPr>
          <w:rFonts w:ascii="Times New Roman" w:hAnsi="Times New Roman" w:eastAsia="Times New Roman" w:cs="Times New Roman"/>
          <w:bCs/>
          <w:color w:val="auto"/>
          <w:sz w:val="28"/>
          <w:szCs w:val="28"/>
          <w:lang w:eastAsia="ru-RU"/>
        </w:rPr>
        <w:t xml:space="preserve"> </w:t>
      </w:r>
      <w:r>
        <w:rPr>
          <w:rFonts w:ascii="Times New Roman" w:hAnsi="Times New Roman" w:eastAsia="Times New Roman" w:cs="Times New Roman"/>
          <w:color w:val="auto"/>
          <w:sz w:val="28"/>
          <w:szCs w:val="28"/>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3F7BB3F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Оценка </w:t>
      </w:r>
      <w:r>
        <w:rPr>
          <w:rFonts w:ascii="Times New Roman" w:hAnsi="Times New Roman" w:eastAsia="Times New Roman" w:cs="Times New Roman"/>
          <w:b/>
          <w:bCs/>
          <w:i/>
          <w:color w:val="auto"/>
          <w:sz w:val="28"/>
          <w:szCs w:val="28"/>
          <w:lang w:eastAsia="ru-RU"/>
        </w:rPr>
        <w:t>«удовлетворительно»</w:t>
      </w:r>
      <w:r>
        <w:rPr>
          <w:rFonts w:ascii="Times New Roman" w:hAnsi="Times New Roman" w:eastAsia="Times New Roman" w:cs="Times New Roman"/>
          <w:bCs/>
          <w:color w:val="auto"/>
          <w:sz w:val="28"/>
          <w:szCs w:val="28"/>
          <w:lang w:eastAsia="ru-RU"/>
        </w:rPr>
        <w:t xml:space="preserve"> </w:t>
      </w:r>
      <w:r>
        <w:rPr>
          <w:rFonts w:ascii="Times New Roman" w:hAnsi="Times New Roman" w:eastAsia="Times New Roman" w:cs="Times New Roman"/>
          <w:color w:val="auto"/>
          <w:sz w:val="28"/>
          <w:szCs w:val="28"/>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102C996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Оценка </w:t>
      </w:r>
      <w:r>
        <w:rPr>
          <w:rFonts w:ascii="Times New Roman" w:hAnsi="Times New Roman" w:eastAsia="Times New Roman" w:cs="Times New Roman"/>
          <w:b/>
          <w:bCs/>
          <w:i/>
          <w:color w:val="auto"/>
          <w:sz w:val="28"/>
          <w:szCs w:val="28"/>
          <w:lang w:eastAsia="ru-RU"/>
        </w:rPr>
        <w:t>«неудовлетворительно»</w:t>
      </w:r>
      <w:r>
        <w:rPr>
          <w:rFonts w:ascii="Times New Roman" w:hAnsi="Times New Roman" w:eastAsia="Times New Roman" w:cs="Times New Roman"/>
          <w:bCs/>
          <w:color w:val="auto"/>
          <w:sz w:val="28"/>
          <w:szCs w:val="28"/>
          <w:lang w:eastAsia="ru-RU"/>
        </w:rPr>
        <w:t xml:space="preserve"> </w:t>
      </w:r>
      <w:r>
        <w:rPr>
          <w:rFonts w:ascii="Times New Roman" w:hAnsi="Times New Roman" w:eastAsia="Times New Roman" w:cs="Times New Roman"/>
          <w:color w:val="auto"/>
          <w:sz w:val="28"/>
          <w:szCs w:val="28"/>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248E84E7">
      <w:pPr>
        <w:spacing w:after="0" w:line="360" w:lineRule="auto"/>
        <w:ind w:firstLine="709"/>
        <w:jc w:val="both"/>
        <w:rPr>
          <w:rFonts w:ascii="Times New Roman" w:hAnsi="Times New Roman" w:eastAsia="Times New Roman" w:cs="Times New Roman"/>
          <w:color w:val="auto"/>
          <w:sz w:val="28"/>
          <w:szCs w:val="28"/>
          <w:lang w:val="zh-CN" w:eastAsia="zh-CN"/>
        </w:rPr>
      </w:pPr>
      <w:r>
        <w:rPr>
          <w:rFonts w:ascii="Times New Roman" w:hAnsi="Times New Roman" w:eastAsia="Times New Roman" w:cs="Times New Roman"/>
          <w:color w:val="auto"/>
          <w:sz w:val="28"/>
          <w:szCs w:val="28"/>
          <w:lang w:val="zh-CN" w:eastAsia="zh-CN"/>
        </w:rPr>
        <w:t>В случае если работа не будет соответствовать предъявляемым к ней требованиям, она будет возвращена автору на доработку.</w:t>
      </w:r>
    </w:p>
    <w:p w14:paraId="420A8E4E">
      <w:pPr>
        <w:spacing w:after="0" w:line="360" w:lineRule="auto"/>
        <w:ind w:firstLine="709"/>
        <w:jc w:val="both"/>
        <w:rPr>
          <w:rFonts w:ascii="Times New Roman" w:hAnsi="Times New Roman" w:eastAsia="Times New Roman" w:cs="Times New Roman"/>
          <w:color w:val="auto"/>
          <w:sz w:val="28"/>
          <w:szCs w:val="28"/>
          <w:lang w:val="zh-CN" w:eastAsia="zh-CN"/>
        </w:rPr>
      </w:pPr>
    </w:p>
    <w:p w14:paraId="7CC76B8E">
      <w:pPr>
        <w:spacing w:after="0" w:line="360" w:lineRule="auto"/>
        <w:ind w:firstLine="709"/>
        <w:jc w:val="both"/>
        <w:rPr>
          <w:rFonts w:ascii="Times New Roman" w:hAnsi="Times New Roman" w:eastAsia="Calibri" w:cs="Times New Roman"/>
          <w:b/>
          <w:i/>
          <w:color w:val="auto"/>
          <w:sz w:val="28"/>
          <w:szCs w:val="28"/>
          <w:lang w:val="zh-CN" w:eastAsia="zh-CN"/>
        </w:rPr>
      </w:pPr>
      <w:r>
        <w:rPr>
          <w:rFonts w:ascii="Times New Roman" w:hAnsi="Times New Roman" w:eastAsia="Calibri" w:cs="Times New Roman"/>
          <w:b/>
          <w:i/>
          <w:color w:val="auto"/>
          <w:sz w:val="28"/>
          <w:szCs w:val="28"/>
          <w:lang w:val="zh-CN" w:eastAsia="zh-CN"/>
        </w:rPr>
        <w:t>Критерии оценки докладов:</w:t>
      </w:r>
    </w:p>
    <w:p w14:paraId="5C56ED96">
      <w:pPr>
        <w:keepNext/>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Доклад оценивается </w:t>
      </w:r>
      <w:r>
        <w:rPr>
          <w:rFonts w:ascii="Times New Roman" w:hAnsi="Times New Roman" w:eastAsia="Times New Roman" w:cs="Times New Roman"/>
          <w:b/>
          <w:color w:val="auto"/>
          <w:sz w:val="28"/>
          <w:szCs w:val="28"/>
          <w:lang w:eastAsia="ru-RU"/>
        </w:rPr>
        <w:t>«</w:t>
      </w:r>
      <w:r>
        <w:rPr>
          <w:rFonts w:ascii="Times New Roman" w:hAnsi="Times New Roman" w:eastAsia="Arial" w:cs="Times New Roman"/>
          <w:b/>
          <w:i/>
          <w:iCs/>
          <w:color w:val="auto"/>
          <w:sz w:val="28"/>
          <w:szCs w:val="28"/>
          <w:shd w:val="clear" w:color="auto" w:fill="FFFFFF"/>
          <w:lang w:eastAsia="ru-RU"/>
        </w:rPr>
        <w:t>отлично</w:t>
      </w:r>
      <w:r>
        <w:rPr>
          <w:rFonts w:ascii="Times New Roman" w:hAnsi="Times New Roman" w:eastAsia="Times New Roman" w:cs="Times New Roman"/>
          <w:b/>
          <w:color w:val="auto"/>
          <w:sz w:val="28"/>
          <w:szCs w:val="28"/>
          <w:lang w:eastAsia="ru-RU"/>
        </w:rPr>
        <w:t>»</w:t>
      </w:r>
      <w:r>
        <w:rPr>
          <w:rFonts w:ascii="Times New Roman" w:hAnsi="Times New Roman" w:eastAsia="Times New Roman" w:cs="Times New Roman"/>
          <w:color w:val="auto"/>
          <w:sz w:val="28"/>
          <w:szCs w:val="28"/>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менения опыта в практике муниципального управления и местного само</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управления.</w:t>
      </w:r>
    </w:p>
    <w:p w14:paraId="1CB57435">
      <w:pPr>
        <w:keepNext/>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Доклад оценивается </w:t>
      </w:r>
      <w:r>
        <w:rPr>
          <w:rFonts w:ascii="Times New Roman" w:hAnsi="Times New Roman" w:eastAsia="Times New Roman" w:cs="Times New Roman"/>
          <w:b/>
          <w:color w:val="auto"/>
          <w:sz w:val="28"/>
          <w:szCs w:val="28"/>
          <w:lang w:eastAsia="ru-RU"/>
        </w:rPr>
        <w:t>«</w:t>
      </w:r>
      <w:r>
        <w:rPr>
          <w:rFonts w:ascii="Times New Roman" w:hAnsi="Times New Roman" w:eastAsia="Arial" w:cs="Times New Roman"/>
          <w:b/>
          <w:i/>
          <w:iCs/>
          <w:color w:val="auto"/>
          <w:sz w:val="28"/>
          <w:szCs w:val="28"/>
          <w:shd w:val="clear" w:color="auto" w:fill="FFFFFF"/>
          <w:lang w:eastAsia="ru-RU"/>
        </w:rPr>
        <w:t>хорошо</w:t>
      </w:r>
      <w:r>
        <w:rPr>
          <w:rFonts w:ascii="Times New Roman" w:hAnsi="Times New Roman" w:eastAsia="Times New Roman" w:cs="Times New Roman"/>
          <w:b/>
          <w:color w:val="auto"/>
          <w:sz w:val="28"/>
          <w:szCs w:val="28"/>
          <w:lang w:eastAsia="ru-RU"/>
        </w:rPr>
        <w:t>»</w:t>
      </w:r>
      <w:r>
        <w:rPr>
          <w:rFonts w:ascii="Times New Roman" w:hAnsi="Times New Roman" w:eastAsia="Times New Roman" w:cs="Times New Roman"/>
          <w:color w:val="auto"/>
          <w:sz w:val="28"/>
          <w:szCs w:val="28"/>
          <w:lang w:eastAsia="ru-RU"/>
        </w:rPr>
        <w:t xml:space="preserve"> если в нем раскрыта актуальность проблемы, с точки зрения авторов изучен</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ных работ, обоснованы выводы о ее важности для решения проблем в облас</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 муниципального управления и местного самоуправления.</w:t>
      </w:r>
    </w:p>
    <w:p w14:paraId="6813114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Доклад оценивается</w:t>
      </w:r>
      <w:r>
        <w:rPr>
          <w:rFonts w:ascii="Times New Roman" w:hAnsi="Times New Roman" w:eastAsia="Arial" w:cs="Times New Roman"/>
          <w:i/>
          <w:iCs/>
          <w:color w:val="auto"/>
          <w:sz w:val="28"/>
          <w:szCs w:val="28"/>
          <w:shd w:val="clear" w:color="auto" w:fill="FFFFFF"/>
          <w:lang w:eastAsia="ru-RU"/>
        </w:rPr>
        <w:t xml:space="preserve"> </w:t>
      </w:r>
      <w:r>
        <w:rPr>
          <w:rFonts w:ascii="Times New Roman" w:hAnsi="Times New Roman" w:eastAsia="Arial" w:cs="Times New Roman"/>
          <w:b/>
          <w:i/>
          <w:iCs/>
          <w:color w:val="auto"/>
          <w:sz w:val="28"/>
          <w:szCs w:val="28"/>
          <w:shd w:val="clear" w:color="auto" w:fill="FFFFFF"/>
          <w:lang w:eastAsia="ru-RU"/>
        </w:rPr>
        <w:t>«удовлетворительно»</w:t>
      </w:r>
      <w:r>
        <w:rPr>
          <w:rFonts w:ascii="Times New Roman" w:hAnsi="Times New Roman" w:eastAsia="Times New Roman" w:cs="Times New Roman"/>
          <w:color w:val="auto"/>
          <w:sz w:val="28"/>
          <w:szCs w:val="28"/>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чество специальной литературы, включая периодические издания.</w:t>
      </w:r>
    </w:p>
    <w:p w14:paraId="34DF6863">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6DFF33AD">
      <w:pPr>
        <w:suppressAutoHyphens/>
        <w:spacing w:after="0" w:line="360" w:lineRule="auto"/>
        <w:ind w:firstLine="709"/>
        <w:jc w:val="both"/>
        <w:rPr>
          <w:rFonts w:ascii="Times New Roman" w:hAnsi="Times New Roman" w:eastAsia="Calibri" w:cs="Times New Roman"/>
          <w:b/>
          <w:i/>
          <w:color w:val="auto"/>
          <w:sz w:val="28"/>
          <w:szCs w:val="28"/>
          <w:lang w:eastAsia="ar-SA"/>
        </w:rPr>
      </w:pPr>
      <w:r>
        <w:rPr>
          <w:rFonts w:ascii="Times New Roman" w:hAnsi="Times New Roman" w:eastAsia="Calibri" w:cs="Times New Roman"/>
          <w:b/>
          <w:i/>
          <w:color w:val="auto"/>
          <w:sz w:val="28"/>
          <w:szCs w:val="28"/>
          <w:lang w:eastAsia="ar-SA"/>
        </w:rPr>
        <w:t>Критерии оценки курсовой работы:</w:t>
      </w:r>
    </w:p>
    <w:p w14:paraId="2D465F2B">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Критерии оценивания курсовой работы устанавливаются локальным нормативным актом, регламентирующим выполнение курсовых работ в ДВФ ВАВТ. </w:t>
      </w:r>
    </w:p>
    <w:p w14:paraId="5B9A3FEF">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78CF51E0">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Calibri" w:cs="Times New Roman"/>
          <w:b/>
          <w:i/>
          <w:color w:val="auto"/>
          <w:sz w:val="28"/>
          <w:szCs w:val="28"/>
          <w:lang w:eastAsia="ru-RU"/>
        </w:rPr>
        <w:t>Критерии оценки решения задач:</w:t>
      </w:r>
    </w:p>
    <w:p w14:paraId="38B1088E">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Times New Roman" w:cs="Times New Roman"/>
          <w:color w:val="auto"/>
          <w:sz w:val="28"/>
          <w:szCs w:val="28"/>
          <w:lang w:eastAsia="ru-RU"/>
        </w:rPr>
        <w:t>Оценивается умение за определенное время (30 минут) решить задачу, грамотно и полно обосновать алгоритм решения.</w:t>
      </w:r>
    </w:p>
    <w:p w14:paraId="4D38BD6F">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Times New Roman" w:cs="Times New Roman"/>
          <w:b/>
          <w:color w:val="auto"/>
          <w:sz w:val="28"/>
          <w:szCs w:val="28"/>
          <w:lang w:eastAsia="ru-RU"/>
        </w:rPr>
        <w:t>«</w:t>
      </w:r>
      <w:r>
        <w:rPr>
          <w:rFonts w:ascii="Times New Roman" w:hAnsi="Times New Roman" w:eastAsia="Times New Roman" w:cs="Times New Roman"/>
          <w:b/>
          <w:i/>
          <w:color w:val="auto"/>
          <w:sz w:val="28"/>
          <w:szCs w:val="28"/>
          <w:lang w:eastAsia="ru-RU"/>
        </w:rPr>
        <w:t>Зачтено</w:t>
      </w:r>
      <w:r>
        <w:rPr>
          <w:rFonts w:ascii="Times New Roman" w:hAnsi="Times New Roman" w:eastAsia="Times New Roman" w:cs="Times New Roman"/>
          <w:b/>
          <w:color w:val="auto"/>
          <w:sz w:val="28"/>
          <w:szCs w:val="28"/>
          <w:lang w:eastAsia="ru-RU"/>
        </w:rPr>
        <w:t>» -</w:t>
      </w:r>
      <w:r>
        <w:rPr>
          <w:rFonts w:ascii="Times New Roman" w:hAnsi="Times New Roman" w:eastAsia="Times New Roman" w:cs="Times New Roman"/>
          <w:color w:val="auto"/>
          <w:sz w:val="28"/>
          <w:szCs w:val="28"/>
          <w:lang w:eastAsia="ru-RU"/>
        </w:rPr>
        <w:t xml:space="preserve"> Обучающийся за отведенное время правильно решил задачу.</w:t>
      </w:r>
    </w:p>
    <w:p w14:paraId="104E7D8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i/>
          <w:color w:val="auto"/>
          <w:sz w:val="28"/>
          <w:szCs w:val="28"/>
          <w:lang w:eastAsia="ru-RU"/>
        </w:rPr>
        <w:t>«Не зачтено</w:t>
      </w:r>
      <w:r>
        <w:rPr>
          <w:rFonts w:ascii="Times New Roman" w:hAnsi="Times New Roman" w:eastAsia="Times New Roman" w:cs="Times New Roman"/>
          <w:b/>
          <w:color w:val="auto"/>
          <w:sz w:val="28"/>
          <w:szCs w:val="28"/>
          <w:lang w:eastAsia="ru-RU"/>
        </w:rPr>
        <w:t>» -</w:t>
      </w:r>
      <w:r>
        <w:rPr>
          <w:rFonts w:ascii="Times New Roman" w:hAnsi="Times New Roman" w:eastAsia="Times New Roman" w:cs="Times New Roman"/>
          <w:color w:val="auto"/>
          <w:sz w:val="28"/>
          <w:szCs w:val="28"/>
          <w:lang w:eastAsia="ru-RU"/>
        </w:rPr>
        <w:t xml:space="preserve"> Обучающийся не решил задачу и / или не уложился в отведенное время.</w:t>
      </w:r>
    </w:p>
    <w:p w14:paraId="38B6DE52">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421C4BE9">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093EEE8C">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63FE3DB4">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5C06FC83">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12DA0540">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025B9F5C">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162A63A6">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1BE26433">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54ED3A69">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5ED84986">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4D52830E">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09FBF838">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67588846">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002603CA">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35FDD290">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261C9F3E">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2161F6C0">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59F789BD">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2F1BF7F5">
      <w:pPr>
        <w:numPr>
          <w:ilvl w:val="0"/>
          <w:numId w:val="38"/>
        </w:numPr>
        <w:spacing w:after="0" w:line="360" w:lineRule="auto"/>
        <w:ind w:left="0" w:firstLine="0"/>
        <w:contextualSpacing/>
        <w:jc w:val="center"/>
        <w:rPr>
          <w:rFonts w:ascii="Times New Roman" w:hAnsi="Times New Roman" w:eastAsia="Calibri" w:cs="Times New Roman"/>
          <w:b/>
          <w:bCs/>
          <w:color w:val="auto"/>
          <w:sz w:val="28"/>
          <w:szCs w:val="28"/>
          <w:lang w:eastAsia="ru-RU"/>
        </w:rPr>
      </w:pPr>
      <w:r>
        <w:rPr>
          <w:rFonts w:ascii="Times New Roman" w:hAnsi="Times New Roman" w:eastAsia="Calibri" w:cs="Times New Roman"/>
          <w:b/>
          <w:bCs/>
          <w:color w:val="auto"/>
          <w:sz w:val="28"/>
          <w:szCs w:val="28"/>
          <w:lang w:eastAsia="ru-RU"/>
        </w:rPr>
        <w:t xml:space="preserve">ЛИСТ ВНЕСЕНИЯ ИЗМЕНЕНИЙ В РАБОЧУЮ </w:t>
      </w:r>
    </w:p>
    <w:p w14:paraId="2D360E24">
      <w:pPr>
        <w:spacing w:after="0" w:line="360" w:lineRule="auto"/>
        <w:contextualSpacing/>
        <w:jc w:val="center"/>
        <w:rPr>
          <w:rFonts w:ascii="Times New Roman" w:hAnsi="Times New Roman" w:eastAsia="Calibri" w:cs="Times New Roman"/>
          <w:b/>
          <w:bCs/>
          <w:color w:val="auto"/>
          <w:sz w:val="28"/>
          <w:szCs w:val="28"/>
          <w:lang w:eastAsia="ru-RU"/>
        </w:rPr>
      </w:pPr>
      <w:r>
        <w:rPr>
          <w:rFonts w:ascii="Times New Roman" w:hAnsi="Times New Roman" w:eastAsia="Calibri" w:cs="Times New Roman"/>
          <w:b/>
          <w:bCs/>
          <w:color w:val="auto"/>
          <w:sz w:val="28"/>
          <w:szCs w:val="28"/>
          <w:lang w:eastAsia="ru-RU"/>
        </w:rPr>
        <w:t>ПРОГРАММУ УЧЕБНОЙ ДИСЦИПЛИНЫ</w:t>
      </w:r>
    </w:p>
    <w:p w14:paraId="4FA7632C">
      <w:pPr>
        <w:spacing w:after="0" w:line="360" w:lineRule="auto"/>
        <w:ind w:firstLine="709"/>
        <w:contextualSpacing/>
        <w:jc w:val="both"/>
        <w:rPr>
          <w:rFonts w:ascii="Times New Roman" w:hAnsi="Times New Roman" w:eastAsia="Calibri" w:cs="Times New Roman"/>
          <w:b/>
          <w:bCs/>
          <w:color w:val="auto"/>
          <w:sz w:val="28"/>
          <w:szCs w:val="28"/>
          <w:lang w:eastAsia="ru-RU"/>
        </w:rPr>
      </w:pPr>
    </w:p>
    <w:p w14:paraId="1D05FBA2">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Дополнения и изменения в программу учебной дисциплины «Логистика»</w:t>
      </w:r>
      <w:r>
        <w:rPr>
          <w:rFonts w:ascii="Times New Roman" w:hAnsi="Times New Roman" w:eastAsia="Calibri" w:cs="Times New Roman"/>
          <w:b/>
          <w:bCs/>
          <w:color w:val="auto"/>
          <w:sz w:val="28"/>
          <w:szCs w:val="28"/>
          <w:lang w:eastAsia="ru-RU"/>
        </w:rPr>
        <w:t xml:space="preserve"> </w:t>
      </w:r>
      <w:r>
        <w:rPr>
          <w:rFonts w:ascii="Times New Roman" w:hAnsi="Times New Roman" w:eastAsia="Calibri" w:cs="Times New Roman"/>
          <w:color w:val="auto"/>
          <w:sz w:val="28"/>
          <w:szCs w:val="28"/>
          <w:lang w:eastAsia="ru-RU"/>
        </w:rPr>
        <w:t xml:space="preserve">по направлению подготовки 38.03.01. «Экономика» на 20__-20__ учебный год. </w:t>
      </w:r>
    </w:p>
    <w:p w14:paraId="53199D08">
      <w:pPr>
        <w:spacing w:after="0" w:line="360" w:lineRule="auto"/>
        <w:ind w:firstLine="709"/>
        <w:contextualSpacing/>
        <w:jc w:val="both"/>
        <w:rPr>
          <w:rFonts w:ascii="Times New Roman" w:hAnsi="Times New Roman" w:eastAsia="Calibri" w:cs="Times New Roman"/>
          <w:color w:val="auto"/>
          <w:sz w:val="28"/>
          <w:szCs w:val="28"/>
          <w:lang w:eastAsia="ru-RU"/>
        </w:rPr>
      </w:pPr>
    </w:p>
    <w:p w14:paraId="6473416E">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В программу учебной дисциплины вносятся следующие изменения: </w:t>
      </w:r>
    </w:p>
    <w:p w14:paraId="00AB6D94">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1. </w:t>
      </w:r>
    </w:p>
    <w:p w14:paraId="7F90C185">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2. </w:t>
      </w:r>
    </w:p>
    <w:p w14:paraId="048B1220">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3. </w:t>
      </w:r>
    </w:p>
    <w:p w14:paraId="5B80DD30">
      <w:pPr>
        <w:spacing w:after="0" w:line="360" w:lineRule="auto"/>
        <w:ind w:firstLine="709"/>
        <w:contextualSpacing/>
        <w:jc w:val="both"/>
        <w:rPr>
          <w:rFonts w:ascii="Times New Roman" w:hAnsi="Times New Roman" w:eastAsia="Calibri" w:cs="Times New Roman"/>
          <w:color w:val="auto"/>
          <w:sz w:val="28"/>
          <w:szCs w:val="28"/>
          <w:lang w:eastAsia="ru-RU"/>
        </w:rPr>
      </w:pPr>
    </w:p>
    <w:p w14:paraId="2CDB28A6">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Изменения в рабочую программу учебной дисциплины внесены:</w:t>
      </w:r>
    </w:p>
    <w:p w14:paraId="553564B8">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Должность, </w:t>
      </w:r>
    </w:p>
    <w:p w14:paraId="04B38552">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Звание преподавателя ________________ ФИО</w:t>
      </w:r>
    </w:p>
    <w:p w14:paraId="6A525E6F">
      <w:pPr>
        <w:spacing w:after="0" w:line="360" w:lineRule="auto"/>
        <w:ind w:firstLine="709"/>
        <w:contextualSpacing/>
        <w:jc w:val="both"/>
        <w:rPr>
          <w:rFonts w:ascii="Times New Roman" w:hAnsi="Times New Roman" w:eastAsia="Calibri" w:cs="Times New Roman"/>
          <w:color w:val="auto"/>
          <w:sz w:val="28"/>
          <w:szCs w:val="28"/>
          <w:lang w:eastAsia="ru-RU"/>
        </w:rPr>
      </w:pPr>
    </w:p>
    <w:p w14:paraId="1A489EEB">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Внесение изменений в рабочую программу учебной дисциплины утверждены на заседании кафедры «Экономика и управление» </w:t>
      </w:r>
    </w:p>
    <w:p w14:paraId="11FA1B31">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Протокол № __ от __.__. 20__ года.</w:t>
      </w:r>
    </w:p>
    <w:p w14:paraId="2A20BABC">
      <w:pPr>
        <w:spacing w:after="0" w:line="360" w:lineRule="auto"/>
        <w:ind w:firstLine="709"/>
        <w:contextualSpacing/>
        <w:jc w:val="both"/>
        <w:rPr>
          <w:rFonts w:ascii="Times New Roman" w:hAnsi="Times New Roman" w:eastAsia="Calibri" w:cs="Times New Roman"/>
          <w:color w:val="auto"/>
          <w:sz w:val="28"/>
          <w:szCs w:val="28"/>
          <w:lang w:eastAsia="ru-RU"/>
        </w:rPr>
      </w:pPr>
    </w:p>
    <w:p w14:paraId="753FA4AE">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Зав. кафедрой _______________________________ ФИО</w:t>
      </w:r>
    </w:p>
    <w:p w14:paraId="4EBC4A8F">
      <w:pPr>
        <w:spacing w:after="0" w:line="360" w:lineRule="auto"/>
        <w:ind w:firstLine="709"/>
        <w:jc w:val="both"/>
        <w:rPr>
          <w:rFonts w:ascii="Times New Roman" w:hAnsi="Times New Roman" w:cs="Times New Roman"/>
          <w:color w:val="auto"/>
          <w:sz w:val="28"/>
          <w:szCs w:val="28"/>
        </w:rPr>
      </w:pPr>
    </w:p>
    <w:p w14:paraId="28982522">
      <w:pPr>
        <w:spacing w:after="0" w:line="360" w:lineRule="auto"/>
        <w:ind w:firstLine="709"/>
        <w:jc w:val="both"/>
        <w:rPr>
          <w:rFonts w:ascii="Times New Roman" w:hAnsi="Times New Roman" w:cs="Times New Roman"/>
          <w:color w:val="auto"/>
          <w:sz w:val="28"/>
          <w:szCs w:val="28"/>
        </w:rPr>
      </w:pPr>
    </w:p>
    <w:p w14:paraId="4BA06B44">
      <w:pPr>
        <w:spacing w:after="0" w:line="360" w:lineRule="auto"/>
        <w:ind w:firstLine="709"/>
        <w:jc w:val="both"/>
        <w:rPr>
          <w:rFonts w:ascii="Times New Roman" w:hAnsi="Times New Roman" w:cs="Times New Roman"/>
          <w:color w:val="auto"/>
          <w:sz w:val="28"/>
          <w:szCs w:val="28"/>
        </w:rPr>
      </w:pPr>
    </w:p>
    <w:p w14:paraId="5195C5CC">
      <w:pPr>
        <w:spacing w:after="0" w:line="360" w:lineRule="auto"/>
        <w:ind w:firstLine="709"/>
        <w:jc w:val="both"/>
        <w:rPr>
          <w:rFonts w:ascii="Times New Roman" w:hAnsi="Times New Roman" w:cs="Times New Roman"/>
          <w:color w:val="auto"/>
          <w:sz w:val="28"/>
          <w:szCs w:val="28"/>
        </w:rPr>
      </w:pPr>
    </w:p>
    <w:p w14:paraId="03A01B64">
      <w:pPr>
        <w:spacing w:after="0" w:line="360" w:lineRule="auto"/>
        <w:ind w:firstLine="709"/>
        <w:contextualSpacing/>
        <w:jc w:val="both"/>
        <w:rPr>
          <w:rFonts w:ascii="Times New Roman" w:hAnsi="Times New Roman" w:cs="Times New Roman"/>
          <w:color w:val="auto"/>
          <w:sz w:val="28"/>
          <w:szCs w:val="28"/>
        </w:rPr>
      </w:pPr>
    </w:p>
    <w:p w14:paraId="143906F5">
      <w:pPr>
        <w:spacing w:after="0" w:line="360" w:lineRule="auto"/>
        <w:ind w:firstLine="709"/>
        <w:contextualSpacing/>
        <w:jc w:val="both"/>
        <w:rPr>
          <w:rFonts w:ascii="Times New Roman" w:hAnsi="Times New Roman" w:cs="Times New Roman"/>
          <w:color w:val="auto"/>
          <w:sz w:val="28"/>
          <w:szCs w:val="28"/>
        </w:rPr>
      </w:pPr>
    </w:p>
    <w:p w14:paraId="138BEED0">
      <w:pPr>
        <w:spacing w:after="0" w:line="360" w:lineRule="auto"/>
        <w:ind w:firstLine="709"/>
        <w:contextualSpacing/>
        <w:jc w:val="both"/>
        <w:rPr>
          <w:rFonts w:ascii="Times New Roman" w:hAnsi="Times New Roman" w:cs="Times New Roman"/>
          <w:color w:val="auto"/>
          <w:sz w:val="28"/>
          <w:szCs w:val="28"/>
        </w:rPr>
      </w:pPr>
    </w:p>
    <w:p w14:paraId="5D2AEEB7">
      <w:pPr>
        <w:spacing w:after="0" w:line="360" w:lineRule="auto"/>
        <w:ind w:firstLine="709"/>
        <w:contextualSpacing/>
        <w:jc w:val="both"/>
        <w:rPr>
          <w:rFonts w:ascii="Times New Roman" w:hAnsi="Times New Roman" w:cs="Times New Roman"/>
          <w:color w:val="auto"/>
          <w:sz w:val="28"/>
          <w:szCs w:val="28"/>
        </w:rPr>
      </w:pPr>
    </w:p>
    <w:p w14:paraId="6551C811">
      <w:pPr>
        <w:spacing w:after="0" w:line="360" w:lineRule="auto"/>
        <w:contextualSpacing/>
        <w:jc w:val="both"/>
        <w:rPr>
          <w:rFonts w:ascii="Times New Roman" w:hAnsi="Times New Roman" w:cs="Times New Roman"/>
          <w:color w:val="auto"/>
          <w:sz w:val="28"/>
          <w:szCs w:val="28"/>
        </w:rPr>
      </w:pPr>
    </w:p>
    <w:p w14:paraId="6988FC67">
      <w:pPr>
        <w:spacing w:after="0" w:line="360" w:lineRule="auto"/>
        <w:contextualSpacing/>
        <w:jc w:val="both"/>
        <w:rPr>
          <w:rFonts w:ascii="Times New Roman" w:hAnsi="Times New Roman" w:cs="Times New Roman"/>
          <w:color w:val="auto"/>
          <w:sz w:val="28"/>
          <w:szCs w:val="28"/>
        </w:rPr>
      </w:pPr>
    </w:p>
    <w:p w14:paraId="0C2E5FEE">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АННОТАЦИЯ</w:t>
      </w:r>
    </w:p>
    <w:p w14:paraId="1223B08E">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РАБОЧЕЙ ПРОГРАММЫ ДИСЦИПЛИНЫ «ЛОГИСТИКА»</w:t>
      </w:r>
    </w:p>
    <w:p w14:paraId="49E1CB3F">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НАПРАВЛЕНИЕ ПОДГОТОВКИ – 38.03.01 «ЭКОНОМИКА»,</w:t>
      </w:r>
    </w:p>
    <w:p w14:paraId="1356A9A1">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ПРОФИЛЬ ПОДГОТОВКИ</w:t>
      </w:r>
    </w:p>
    <w:p w14:paraId="0DCA1EA9">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 xml:space="preserve"> «ЭКОНОМИКА</w:t>
      </w:r>
      <w:r>
        <w:rPr>
          <w:rFonts w:ascii="Times New Roman" w:hAnsi="Times New Roman" w:eastAsia="Times New Roman" w:cs="Times New Roman"/>
          <w:b/>
          <w:bCs/>
          <w:color w:val="auto"/>
          <w:sz w:val="28"/>
          <w:szCs w:val="28"/>
        </w:rPr>
        <w:t xml:space="preserve"> ПРЕДПРИЯТИЙ И ОРГАНИЗАЦИЙ»</w:t>
      </w:r>
      <w:r>
        <w:rPr>
          <w:rFonts w:ascii="Times New Roman" w:hAnsi="Times New Roman" w:eastAsia="Times New Roman" w:cs="Times New Roman"/>
          <w:b/>
          <w:color w:val="auto"/>
          <w:sz w:val="28"/>
          <w:szCs w:val="28"/>
        </w:rPr>
        <w:t>,</w:t>
      </w:r>
    </w:p>
    <w:p w14:paraId="6DCE6A9D">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УРОВЕНЬ БАКАЛАВРИАТА</w:t>
      </w:r>
    </w:p>
    <w:p w14:paraId="33D45211">
      <w:pPr>
        <w:widowControl w:val="0"/>
        <w:spacing w:after="0" w:line="360" w:lineRule="auto"/>
        <w:ind w:firstLine="709"/>
        <w:jc w:val="both"/>
        <w:rPr>
          <w:rFonts w:ascii="Times New Roman" w:hAnsi="Times New Roman" w:eastAsia="Times New Roman" w:cs="Times New Roman"/>
          <w:b/>
          <w:color w:val="auto"/>
          <w:sz w:val="28"/>
          <w:szCs w:val="28"/>
        </w:rPr>
      </w:pPr>
    </w:p>
    <w:p w14:paraId="3A625F0C">
      <w:pPr>
        <w:pStyle w:val="18"/>
        <w:spacing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cs="Times New Roman"/>
          <w:b/>
          <w:color w:val="auto"/>
          <w:sz w:val="28"/>
          <w:szCs w:val="28"/>
        </w:rPr>
        <w:t>1.Цель</w:t>
      </w:r>
      <w:r>
        <w:rPr>
          <w:rFonts w:ascii="Times New Roman" w:hAnsi="Times New Roman" w:cs="Times New Roman"/>
          <w:color w:val="auto"/>
          <w:sz w:val="28"/>
          <w:szCs w:val="28"/>
        </w:rPr>
        <w:t xml:space="preserve"> </w:t>
      </w:r>
      <w:r>
        <w:rPr>
          <w:rFonts w:ascii="Times New Roman" w:hAnsi="Times New Roman" w:cs="Times New Roman"/>
          <w:b/>
          <w:color w:val="auto"/>
          <w:sz w:val="28"/>
          <w:szCs w:val="28"/>
        </w:rPr>
        <w:t xml:space="preserve">изучения дисциплины: </w:t>
      </w:r>
      <w:r>
        <w:rPr>
          <w:rFonts w:ascii="Times New Roman" w:hAnsi="Times New Roman" w:cs="Times New Roman"/>
          <w:color w:val="auto"/>
          <w:sz w:val="28"/>
          <w:szCs w:val="28"/>
          <w:lang w:val="ru"/>
        </w:rPr>
        <w:t>Получить навыки использования современного инструментария логистики в управлении организациями, предприятиями, объединениями различных отраслей экономики, что обеспечивает достижение целей, основной образовательной программы высшего образования;</w:t>
      </w:r>
      <w:r>
        <w:rPr>
          <w:rFonts w:ascii="Times New Roman" w:hAnsi="Times New Roman" w:eastAsia="Times New Roman" w:cs="Times New Roman"/>
          <w:color w:val="auto"/>
          <w:sz w:val="28"/>
          <w:szCs w:val="28"/>
          <w:lang w:eastAsia="ru-RU"/>
        </w:rPr>
        <w:t xml:space="preserve"> формирование теоретических знаний и практических навыков в облас</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 логистической деятельности, управления материальными, финансовыми, информационными и сервисными потоками, построения логистических систем;</w:t>
      </w:r>
      <w:r>
        <w:rPr>
          <w:rFonts w:ascii="Times New Roman" w:hAnsi="Times New Roman" w:cs="Times New Roman"/>
          <w:b/>
          <w:color w:val="auto"/>
          <w:sz w:val="28"/>
          <w:szCs w:val="28"/>
          <w:lang w:val="ru"/>
        </w:rPr>
        <w:t xml:space="preserve"> </w:t>
      </w:r>
      <w:r>
        <w:rPr>
          <w:rFonts w:ascii="Times New Roman" w:hAnsi="Times New Roman" w:cs="Times New Roman"/>
          <w:color w:val="auto"/>
          <w:sz w:val="28"/>
          <w:szCs w:val="28"/>
          <w:lang w:val="ru"/>
        </w:rPr>
        <w:t>изучение современных подходов к теории и практике управления потоками и методологии логистического познания предприятий, как сложных систем.</w:t>
      </w:r>
    </w:p>
    <w:p w14:paraId="0981B5A4">
      <w:pPr>
        <w:pStyle w:val="18"/>
        <w:spacing w:line="360" w:lineRule="auto"/>
        <w:ind w:firstLine="709"/>
        <w:jc w:val="both"/>
        <w:rPr>
          <w:rStyle w:val="76"/>
          <w:color w:val="auto"/>
          <w:sz w:val="28"/>
          <w:szCs w:val="28"/>
        </w:rPr>
      </w:pPr>
      <w:r>
        <w:rPr>
          <w:rFonts w:ascii="Times New Roman" w:hAnsi="Times New Roman" w:cs="Times New Roman"/>
          <w:b/>
          <w:color w:val="auto"/>
          <w:sz w:val="28"/>
          <w:szCs w:val="28"/>
        </w:rPr>
        <w:t>Задачи учебной дисциплины следующие:</w:t>
      </w:r>
      <w:r>
        <w:rPr>
          <w:rFonts w:ascii="Times New Roman" w:hAnsi="Times New Roman" w:cs="Times New Roman"/>
          <w:color w:val="auto"/>
          <w:sz w:val="28"/>
          <w:szCs w:val="28"/>
        </w:rPr>
        <w:t xml:space="preserve"> </w:t>
      </w:r>
    </w:p>
    <w:p w14:paraId="2EE633C7">
      <w:pPr>
        <w:pStyle w:val="18"/>
        <w:numPr>
          <w:ilvl w:val="0"/>
          <w:numId w:val="39"/>
        </w:numPr>
        <w:spacing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сформировать у студентов общие научные представления о структуре логистических систем и процессах их функционирования, навыки решения прикладных задач логистики.</w:t>
      </w:r>
    </w:p>
    <w:p w14:paraId="0A82C300">
      <w:pPr>
        <w:pStyle w:val="18"/>
        <w:numPr>
          <w:ilvl w:val="0"/>
          <w:numId w:val="39"/>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понятийного аппарата логистики;</w:t>
      </w:r>
    </w:p>
    <w:p w14:paraId="246D5A67">
      <w:pPr>
        <w:pStyle w:val="18"/>
        <w:numPr>
          <w:ilvl w:val="0"/>
          <w:numId w:val="39"/>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опреде</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ление теоретической концепции логистической системы и ее эффек</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тивное использование фирмами и пред</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приятиями в коммерческой деятельности;</w:t>
      </w:r>
    </w:p>
    <w:p w14:paraId="7D057161">
      <w:pPr>
        <w:pStyle w:val="18"/>
        <w:numPr>
          <w:ilvl w:val="0"/>
          <w:numId w:val="39"/>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организационных структур логистических фирм и предприятий;</w:t>
      </w:r>
    </w:p>
    <w:p w14:paraId="3F4B6209">
      <w:pPr>
        <w:pStyle w:val="18"/>
        <w:numPr>
          <w:ilvl w:val="0"/>
          <w:numId w:val="39"/>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изучение форм и методов организации интегрированного адаптивного управления снабжением, производством, сбытом на предприятии (фирме) в сфере материального производства и в сфере сервиса; </w:t>
      </w:r>
    </w:p>
    <w:p w14:paraId="3116E43B">
      <w:pPr>
        <w:pStyle w:val="18"/>
        <w:numPr>
          <w:ilvl w:val="0"/>
          <w:numId w:val="39"/>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методов решения задач анализа и синтеза логистических систем, логистических цепей, логистической инфраструктуры на микро- и макроуровне;</w:t>
      </w:r>
    </w:p>
    <w:p w14:paraId="190B3C58">
      <w:pPr>
        <w:pStyle w:val="18"/>
        <w:numPr>
          <w:ilvl w:val="0"/>
          <w:numId w:val="39"/>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современных форм и методов логистического менеджмента закупок, производства, распределения, организации транспортно-складской и информационной логистической инфраструктуры;</w:t>
      </w:r>
    </w:p>
    <w:p w14:paraId="135843FF">
      <w:pPr>
        <w:pStyle w:val="18"/>
        <w:numPr>
          <w:ilvl w:val="0"/>
          <w:numId w:val="39"/>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рассмотрение практического применения теории и методоло</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гии логистики на предприятиях.</w:t>
      </w:r>
    </w:p>
    <w:p w14:paraId="306115BC">
      <w:pPr>
        <w:suppressAutoHyphens/>
        <w:spacing w:after="0" w:line="360" w:lineRule="auto"/>
        <w:ind w:firstLine="709"/>
        <w:jc w:val="both"/>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2.Место дисциплины в структуре ОПОП</w:t>
      </w:r>
    </w:p>
    <w:p w14:paraId="36BAD956">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Дисциплина «Логистика»</w:t>
      </w:r>
      <w:r>
        <w:rPr>
          <w:rFonts w:ascii="Times New Roman" w:hAnsi="Times New Roman" w:eastAsia="Times New Roman" w:cs="Times New Roman"/>
          <w:color w:val="auto"/>
          <w:sz w:val="28"/>
          <w:szCs w:val="28"/>
          <w:lang w:eastAsia="ar-SA"/>
        </w:rPr>
        <w:t xml:space="preserve"> </w:t>
      </w:r>
      <w:r>
        <w:rPr>
          <w:rFonts w:ascii="Times New Roman" w:hAnsi="Times New Roman" w:eastAsia="Calibri" w:cs="Times New Roman"/>
          <w:color w:val="auto"/>
          <w:sz w:val="28"/>
          <w:szCs w:val="28"/>
          <w:lang w:eastAsia="ar-SA"/>
        </w:rPr>
        <w:t xml:space="preserve">является обязательной дисциплиной вариативной части основной профессиональной образовательной программы (ОПОП) по направлению подготовки 38.03.01 «Экономика» (бакалавриат). </w:t>
      </w:r>
    </w:p>
    <w:p w14:paraId="2DD27FD4">
      <w:pPr>
        <w:suppressAutoHyphens/>
        <w:spacing w:after="0" w:line="360" w:lineRule="auto"/>
        <w:ind w:firstLine="709"/>
        <w:jc w:val="both"/>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3.Трудоемкость дисциплины:</w:t>
      </w:r>
    </w:p>
    <w:p w14:paraId="537538AB">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общая трудоемкость дисциплины составляет 6 зачетных единицы, 216 часов для всех форм обучения.</w:t>
      </w:r>
    </w:p>
    <w:p w14:paraId="3E789142">
      <w:pPr>
        <w:suppressAutoHyphens/>
        <w:spacing w:after="0" w:line="360" w:lineRule="auto"/>
        <w:ind w:firstLine="709"/>
        <w:jc w:val="both"/>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4.Требования к результатам освоения дисциплины</w:t>
      </w:r>
    </w:p>
    <w:p w14:paraId="1E30CF4E">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В результате освоения программы учебной дисциплины «Логистика»</w:t>
      </w:r>
      <w:r>
        <w:rPr>
          <w:rFonts w:ascii="Times New Roman" w:hAnsi="Times New Roman" w:eastAsia="Times New Roman" w:cs="Times New Roman"/>
          <w:color w:val="auto"/>
          <w:sz w:val="28"/>
          <w:szCs w:val="28"/>
          <w:lang w:eastAsia="ar-SA"/>
        </w:rPr>
        <w:t xml:space="preserve"> </w:t>
      </w:r>
      <w:r>
        <w:rPr>
          <w:rFonts w:ascii="Times New Roman" w:hAnsi="Times New Roman" w:eastAsia="Calibri" w:cs="Times New Roman"/>
          <w:color w:val="auto"/>
          <w:sz w:val="28"/>
          <w:szCs w:val="28"/>
          <w:lang w:eastAsia="ar-SA"/>
        </w:rPr>
        <w:t>по направлению подготовки 38.03.01 «Экономика» студент должен приобрести следующие знания, умения и навыки, соответствующие компетенциям ОПОП:</w:t>
      </w:r>
    </w:p>
    <w:p w14:paraId="5CFDAFCF">
      <w:pPr>
        <w:suppressAutoHyphens/>
        <w:spacing w:after="0" w:line="360" w:lineRule="auto"/>
        <w:jc w:val="center"/>
        <w:rPr>
          <w:rFonts w:ascii="Times New Roman" w:hAnsi="Times New Roman" w:eastAsia="Calibri" w:cs="Times New Roman"/>
          <w:b/>
          <w:color w:val="auto"/>
          <w:sz w:val="28"/>
          <w:szCs w:val="28"/>
          <w:lang w:eastAsia="ar-SA"/>
        </w:rPr>
      </w:pPr>
      <w:r>
        <w:rPr>
          <w:rFonts w:ascii="Times New Roman" w:hAnsi="Times New Roman" w:eastAsia="Times New Roman" w:cs="Times New Roman"/>
          <w:b/>
          <w:color w:val="auto"/>
          <w:sz w:val="28"/>
          <w:szCs w:val="28"/>
          <w:lang w:eastAsia="ru-RU"/>
        </w:rPr>
        <w:t>профессиональные</w:t>
      </w:r>
      <w:r>
        <w:rPr>
          <w:rFonts w:ascii="Times New Roman" w:hAnsi="Times New Roman" w:eastAsia="Calibri" w:cs="Times New Roman"/>
          <w:b/>
          <w:color w:val="auto"/>
          <w:sz w:val="28"/>
          <w:szCs w:val="28"/>
          <w:lang w:eastAsia="ru-RU"/>
        </w:rPr>
        <w:t xml:space="preserve"> компетенции:</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1372"/>
        <w:gridCol w:w="1372"/>
        <w:gridCol w:w="1380"/>
        <w:gridCol w:w="1825"/>
        <w:gridCol w:w="992"/>
        <w:gridCol w:w="1173"/>
      </w:tblGrid>
      <w:tr w14:paraId="301D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0" w:type="auto"/>
          </w:tcPr>
          <w:p w14:paraId="7369B7B9">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Задача профессиональной</w:t>
            </w:r>
          </w:p>
          <w:p w14:paraId="2BB8DC79">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деятельности</w:t>
            </w:r>
          </w:p>
          <w:p w14:paraId="0E036582">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(трудовые действия)</w:t>
            </w:r>
          </w:p>
        </w:tc>
        <w:tc>
          <w:tcPr>
            <w:tcW w:w="0" w:type="auto"/>
          </w:tcPr>
          <w:p w14:paraId="76E85F51">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Код и наименование</w:t>
            </w:r>
          </w:p>
          <w:p w14:paraId="0217B3C3">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компетенции</w:t>
            </w:r>
          </w:p>
        </w:tc>
        <w:tc>
          <w:tcPr>
            <w:tcW w:w="0" w:type="auto"/>
            <w:tcBorders>
              <w:top w:val="single" w:color="auto" w:sz="4" w:space="0"/>
              <w:left w:val="single" w:color="auto" w:sz="4" w:space="0"/>
              <w:bottom w:val="single" w:color="auto" w:sz="4" w:space="0"/>
              <w:right w:val="single" w:color="auto" w:sz="4" w:space="0"/>
            </w:tcBorders>
          </w:tcPr>
          <w:p w14:paraId="766D6E5D">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Код и наименование</w:t>
            </w:r>
          </w:p>
          <w:p w14:paraId="5B559F6C">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индикатора достижения</w:t>
            </w:r>
          </w:p>
          <w:p w14:paraId="4E1F2C87">
            <w:pPr>
              <w:autoSpaceDE w:val="0"/>
              <w:autoSpaceDN w:val="0"/>
              <w:adjustRightInd w:val="0"/>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компе</w:t>
            </w:r>
            <w:r>
              <w:rPr>
                <w:rFonts w:ascii="Times New Roman" w:hAnsi="Times New Roman" w:eastAsia="Calibri" w:cs="Times New Roman"/>
                <w:b/>
                <w:color w:val="auto"/>
                <w:sz w:val="20"/>
                <w:szCs w:val="28"/>
              </w:rPr>
              <w:softHyphen/>
            </w:r>
            <w:r>
              <w:rPr>
                <w:rFonts w:ascii="Times New Roman" w:hAnsi="Times New Roman" w:eastAsia="Calibri" w:cs="Times New Roman"/>
                <w:b/>
                <w:color w:val="auto"/>
                <w:sz w:val="20"/>
                <w:szCs w:val="28"/>
              </w:rPr>
              <w:t>тенции</w:t>
            </w:r>
          </w:p>
        </w:tc>
        <w:tc>
          <w:tcPr>
            <w:tcW w:w="0" w:type="auto"/>
          </w:tcPr>
          <w:p w14:paraId="1FE2E6DF">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Планируемые результаты обучения</w:t>
            </w:r>
          </w:p>
          <w:p w14:paraId="69CAC504">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по дисциплине (ЗУН)</w:t>
            </w:r>
          </w:p>
        </w:tc>
        <w:tc>
          <w:tcPr>
            <w:tcW w:w="0" w:type="auto"/>
          </w:tcPr>
          <w:p w14:paraId="3B7AD9D5">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Основание</w:t>
            </w:r>
          </w:p>
          <w:p w14:paraId="6E249D19">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(профессиональные стандарты/</w:t>
            </w:r>
          </w:p>
          <w:p w14:paraId="7D5714C9">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bCs/>
                <w:color w:val="auto"/>
                <w:sz w:val="20"/>
                <w:szCs w:val="28"/>
              </w:rPr>
              <w:t>анализ опыта)</w:t>
            </w:r>
          </w:p>
        </w:tc>
        <w:tc>
          <w:tcPr>
            <w:tcW w:w="0" w:type="auto"/>
          </w:tcPr>
          <w:p w14:paraId="57A16CF2">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Уровень квалифи-кации</w:t>
            </w:r>
          </w:p>
        </w:tc>
        <w:tc>
          <w:tcPr>
            <w:tcW w:w="0" w:type="auto"/>
          </w:tcPr>
          <w:p w14:paraId="54AFE114">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ОТФ</w:t>
            </w:r>
          </w:p>
        </w:tc>
      </w:tr>
      <w:tr w14:paraId="4E8F4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0" w:type="auto"/>
          </w:tcPr>
          <w:p w14:paraId="03E8292F">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Расчет и анализ экономических показателей результатов деятельности организации</w:t>
            </w:r>
          </w:p>
          <w:p w14:paraId="454769C5">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A/02.6</w:t>
            </w:r>
          </w:p>
        </w:tc>
        <w:tc>
          <w:tcPr>
            <w:tcW w:w="0" w:type="auto"/>
          </w:tcPr>
          <w:p w14:paraId="533CD59D">
            <w:pPr>
              <w:spacing w:after="0" w:line="240" w:lineRule="auto"/>
              <w:rPr>
                <w:rFonts w:ascii="Times New Roman" w:hAnsi="Times New Roman" w:eastAsia="Calibri" w:cs="Times New Roman"/>
                <w:b/>
                <w:color w:val="auto"/>
                <w:sz w:val="20"/>
                <w:szCs w:val="28"/>
              </w:rPr>
            </w:pPr>
            <w:r>
              <w:rPr>
                <w:rFonts w:ascii="Times New Roman" w:hAnsi="Times New Roman" w:cs="Times New Roman"/>
                <w:b/>
                <w:color w:val="auto"/>
                <w:sz w:val="20"/>
                <w:szCs w:val="28"/>
              </w:rPr>
              <w:t>ПК-3</w:t>
            </w:r>
            <w:r>
              <w:rPr>
                <w:rFonts w:ascii="Times New Roman" w:hAnsi="Times New Roman" w:cs="Times New Roman"/>
                <w:color w:val="auto"/>
                <w:sz w:val="20"/>
                <w:szCs w:val="28"/>
              </w:rPr>
              <w:t xml:space="preserve"> Способен составлять бухгалтерскую (финансовую) отчетность организаций различных форм собственности</w:t>
            </w:r>
          </w:p>
        </w:tc>
        <w:tc>
          <w:tcPr>
            <w:tcW w:w="0" w:type="auto"/>
          </w:tcPr>
          <w:p w14:paraId="4EC9C38B">
            <w:pPr>
              <w:spacing w:after="0" w:line="240" w:lineRule="auto"/>
              <w:rPr>
                <w:rFonts w:ascii="Times New Roman" w:hAnsi="Times New Roman" w:eastAsia="Calibri" w:cs="Times New Roman"/>
                <w:color w:val="auto"/>
                <w:sz w:val="20"/>
                <w:szCs w:val="28"/>
              </w:rPr>
            </w:pPr>
            <w:r>
              <w:rPr>
                <w:rFonts w:ascii="Times New Roman" w:hAnsi="Times New Roman" w:cs="Times New Roman"/>
                <w:color w:val="auto"/>
                <w:sz w:val="20"/>
                <w:szCs w:val="28"/>
              </w:rPr>
              <w:t>ИД-1</w:t>
            </w:r>
            <w:r>
              <w:rPr>
                <w:rFonts w:ascii="Times New Roman" w:hAnsi="Times New Roman" w:cs="Times New Roman"/>
                <w:color w:val="auto"/>
                <w:sz w:val="20"/>
                <w:szCs w:val="28"/>
                <w:vertAlign w:val="subscript"/>
              </w:rPr>
              <w:t>ПК-3</w:t>
            </w:r>
            <w:r>
              <w:rPr>
                <w:rFonts w:ascii="Times New Roman" w:hAnsi="Times New Roman" w:cs="Times New Roman"/>
                <w:color w:val="auto"/>
                <w:sz w:val="20"/>
                <w:szCs w:val="28"/>
              </w:rPr>
              <w:t>. Формирует показатели финансовой отчетности для составления отчетов о финансовом положении, финансовых результатах и пояснений к отчетности экономических субъектов.</w:t>
            </w:r>
          </w:p>
        </w:tc>
        <w:tc>
          <w:tcPr>
            <w:tcW w:w="0" w:type="auto"/>
          </w:tcPr>
          <w:p w14:paraId="6821388C">
            <w:pPr>
              <w:spacing w:after="0" w:line="240" w:lineRule="auto"/>
              <w:rPr>
                <w:rFonts w:ascii="Times New Roman" w:hAnsi="Times New Roman" w:cs="Times New Roman"/>
                <w:bCs/>
                <w:color w:val="auto"/>
                <w:sz w:val="20"/>
                <w:szCs w:val="28"/>
              </w:rPr>
            </w:pPr>
            <w:r>
              <w:rPr>
                <w:rFonts w:ascii="Times New Roman" w:hAnsi="Times New Roman" w:cs="Times New Roman"/>
                <w:b/>
                <w:bCs/>
                <w:color w:val="auto"/>
                <w:sz w:val="20"/>
                <w:szCs w:val="28"/>
              </w:rPr>
              <w:t>Знать</w:t>
            </w:r>
            <w:r>
              <w:rPr>
                <w:rFonts w:ascii="Times New Roman" w:hAnsi="Times New Roman" w:cs="Times New Roman"/>
                <w:bCs/>
                <w:color w:val="auto"/>
                <w:sz w:val="20"/>
                <w:szCs w:val="28"/>
              </w:rPr>
              <w:t>:</w:t>
            </w:r>
            <w:r>
              <w:rPr>
                <w:rFonts w:ascii="Times New Roman" w:hAnsi="Times New Roman" w:cs="Times New Roman"/>
                <w:color w:val="auto"/>
                <w:sz w:val="20"/>
                <w:szCs w:val="28"/>
              </w:rPr>
              <w:t xml:space="preserve"> </w:t>
            </w:r>
            <w:r>
              <w:rPr>
                <w:rFonts w:ascii="Times New Roman" w:hAnsi="Times New Roman" w:cs="Times New Roman"/>
                <w:bCs/>
                <w:color w:val="auto"/>
                <w:sz w:val="20"/>
                <w:szCs w:val="28"/>
              </w:rPr>
              <w:t>методические материалы по планированию, учету и анализу деятельности организации</w:t>
            </w:r>
          </w:p>
          <w:p w14:paraId="47367BAD">
            <w:pPr>
              <w:spacing w:after="0" w:line="240" w:lineRule="auto"/>
              <w:rPr>
                <w:rFonts w:ascii="Times New Roman" w:hAnsi="Times New Roman" w:cs="Times New Roman"/>
                <w:bCs/>
                <w:color w:val="auto"/>
                <w:sz w:val="20"/>
                <w:szCs w:val="28"/>
              </w:rPr>
            </w:pPr>
            <w:r>
              <w:rPr>
                <w:rFonts w:ascii="Times New Roman" w:hAnsi="Times New Roman" w:cs="Times New Roman"/>
                <w:b/>
                <w:bCs/>
                <w:color w:val="auto"/>
                <w:sz w:val="20"/>
                <w:szCs w:val="28"/>
              </w:rPr>
              <w:t>Уметь</w:t>
            </w:r>
            <w:r>
              <w:rPr>
                <w:rFonts w:ascii="Times New Roman" w:hAnsi="Times New Roman" w:cs="Times New Roman"/>
                <w:bCs/>
                <w:color w:val="auto"/>
                <w:sz w:val="20"/>
                <w:szCs w:val="28"/>
              </w:rPr>
              <w:t>: строить стандартные теоретические и эконометрические модели, анализировать и интерпретировать полученные результаты</w:t>
            </w:r>
          </w:p>
          <w:p w14:paraId="3E0187AD">
            <w:pPr>
              <w:pStyle w:val="18"/>
              <w:rPr>
                <w:rFonts w:ascii="Times New Roman" w:hAnsi="Times New Roman" w:cs="Times New Roman"/>
                <w:b/>
                <w:color w:val="auto"/>
                <w:sz w:val="20"/>
                <w:szCs w:val="28"/>
              </w:rPr>
            </w:pPr>
            <w:r>
              <w:rPr>
                <w:rFonts w:ascii="Times New Roman" w:hAnsi="Times New Roman" w:cs="Times New Roman"/>
                <w:b/>
                <w:bCs/>
                <w:color w:val="auto"/>
                <w:sz w:val="20"/>
                <w:szCs w:val="28"/>
              </w:rPr>
              <w:t xml:space="preserve">Владеть: </w:t>
            </w:r>
            <w:r>
              <w:rPr>
                <w:rFonts w:ascii="Times New Roman" w:hAnsi="Times New Roman" w:cs="Times New Roman"/>
                <w:color w:val="auto"/>
                <w:sz w:val="20"/>
                <w:szCs w:val="28"/>
              </w:rPr>
              <w:t xml:space="preserve">навыками </w:t>
            </w:r>
            <w:r>
              <w:rPr>
                <w:rFonts w:ascii="Times New Roman" w:hAnsi="Times New Roman" w:cs="Times New Roman"/>
                <w:bCs/>
                <w:color w:val="auto"/>
                <w:sz w:val="20"/>
                <w:szCs w:val="28"/>
              </w:rPr>
              <w:t>определения резервов повышения эффективности деятельности организации</w:t>
            </w:r>
          </w:p>
        </w:tc>
        <w:tc>
          <w:tcPr>
            <w:tcW w:w="0" w:type="auto"/>
          </w:tcPr>
          <w:p w14:paraId="30EDB121">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 xml:space="preserve">Профессиональный стандарт </w:t>
            </w:r>
          </w:p>
          <w:p w14:paraId="0C305643">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08.043</w:t>
            </w:r>
          </w:p>
          <w:p w14:paraId="5A9224CB">
            <w:pPr>
              <w:widowControl w:val="0"/>
              <w:autoSpaceDE w:val="0"/>
              <w:autoSpaceDN w:val="0"/>
              <w:spacing w:after="0" w:line="240" w:lineRule="auto"/>
              <w:rPr>
                <w:rFonts w:ascii="Times New Roman" w:hAnsi="Times New Roman" w:cs="Times New Roman"/>
                <w:color w:val="auto"/>
                <w:sz w:val="20"/>
                <w:szCs w:val="28"/>
              </w:rPr>
            </w:pPr>
            <w:r>
              <w:rPr>
                <w:rFonts w:ascii="Times New Roman" w:hAnsi="Times New Roman" w:eastAsia="Calibri" w:cs="Times New Roman"/>
                <w:color w:val="auto"/>
                <w:sz w:val="20"/>
                <w:szCs w:val="28"/>
              </w:rPr>
              <w:t>«Экономист предприятия»</w:t>
            </w:r>
          </w:p>
        </w:tc>
        <w:tc>
          <w:tcPr>
            <w:tcW w:w="0" w:type="auto"/>
          </w:tcPr>
          <w:p w14:paraId="6388779A">
            <w:pPr>
              <w:spacing w:after="0" w:line="240" w:lineRule="auto"/>
              <w:rPr>
                <w:rFonts w:ascii="Times New Roman" w:hAnsi="Times New Roman" w:eastAsia="Calibri" w:cs="Times New Roman"/>
                <w:color w:val="auto"/>
                <w:sz w:val="20"/>
                <w:szCs w:val="28"/>
              </w:rPr>
            </w:pPr>
            <w:r>
              <w:rPr>
                <w:rFonts w:ascii="Times New Roman" w:hAnsi="Times New Roman" w:cs="Times New Roman"/>
                <w:bCs/>
                <w:color w:val="auto"/>
                <w:sz w:val="20"/>
                <w:szCs w:val="28"/>
              </w:rPr>
              <w:t>6</w:t>
            </w:r>
          </w:p>
        </w:tc>
        <w:tc>
          <w:tcPr>
            <w:tcW w:w="0" w:type="auto"/>
          </w:tcPr>
          <w:p w14:paraId="62397758">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Экономический анализ деятельности организации</w:t>
            </w:r>
          </w:p>
        </w:tc>
      </w:tr>
    </w:tbl>
    <w:p w14:paraId="540BE758">
      <w:pPr>
        <w:suppressAutoHyphens/>
        <w:spacing w:after="0" w:line="360" w:lineRule="auto"/>
        <w:ind w:firstLine="709"/>
        <w:jc w:val="both"/>
        <w:rPr>
          <w:rFonts w:ascii="Times New Roman" w:hAnsi="Times New Roman" w:eastAsia="Calibri" w:cs="Times New Roman"/>
          <w:color w:val="auto"/>
          <w:sz w:val="28"/>
          <w:szCs w:val="28"/>
          <w:lang w:eastAsia="ar-SA"/>
        </w:rPr>
      </w:pPr>
    </w:p>
    <w:p w14:paraId="53366C89">
      <w:pPr>
        <w:widowControl w:val="0"/>
        <w:spacing w:after="0" w:line="360" w:lineRule="auto"/>
        <w:ind w:firstLine="709"/>
        <w:jc w:val="both"/>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5. Краткое содержание дисциплины</w:t>
      </w:r>
    </w:p>
    <w:p w14:paraId="7E2BAA66">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Тема 1. Концепция логистики</w:t>
      </w:r>
    </w:p>
    <w:p w14:paraId="43B3E9DB">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Тема 2. Информационная логистика</w:t>
      </w:r>
    </w:p>
    <w:p w14:paraId="0957E32D">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3. Механизмы закупочной логистики</w:t>
      </w:r>
    </w:p>
    <w:p w14:paraId="1CAB380E">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4. Логистика производственных процессов</w:t>
      </w:r>
    </w:p>
    <w:p w14:paraId="6FD5E94D">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5. Логистика распределения и сбыта</w:t>
      </w:r>
    </w:p>
    <w:p w14:paraId="2C481DF8">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6. Логистика запасов</w:t>
      </w:r>
    </w:p>
    <w:p w14:paraId="1A2AC4AB">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7. Логистика складирования и складская переработка продукции</w:t>
      </w:r>
    </w:p>
    <w:p w14:paraId="13B1E996">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8. Транспортная логистика</w:t>
      </w:r>
    </w:p>
    <w:p w14:paraId="567BAA93">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9. Организация логистического управления</w:t>
      </w:r>
    </w:p>
    <w:p w14:paraId="2C85A42D">
      <w:pPr>
        <w:pStyle w:val="18"/>
        <w:spacing w:line="360" w:lineRule="auto"/>
        <w:ind w:firstLine="709"/>
        <w:jc w:val="both"/>
        <w:rPr>
          <w:rFonts w:ascii="Times New Roman" w:hAnsi="Times New Roman" w:cs="Times New Roman"/>
          <w:color w:val="auto"/>
          <w:sz w:val="28"/>
          <w:szCs w:val="28"/>
          <w:lang w:val="zh-CN"/>
        </w:rPr>
      </w:pPr>
      <w:r>
        <w:rPr>
          <w:rFonts w:ascii="Times New Roman" w:hAnsi="Times New Roman" w:cs="Times New Roman"/>
          <w:color w:val="auto"/>
          <w:sz w:val="28"/>
          <w:szCs w:val="28"/>
          <w:lang w:val="zh-CN"/>
        </w:rPr>
        <w:t>Тема 10. Логистические системы мониторинга цепей поставок</w:t>
      </w:r>
    </w:p>
    <w:p w14:paraId="07B0A21B">
      <w:pPr>
        <w:pStyle w:val="18"/>
        <w:spacing w:line="360" w:lineRule="auto"/>
        <w:ind w:firstLine="709"/>
        <w:jc w:val="both"/>
        <w:rPr>
          <w:rFonts w:ascii="Times New Roman" w:hAnsi="Times New Roman" w:cs="Times New Roman"/>
          <w:color w:val="auto"/>
          <w:sz w:val="28"/>
          <w:szCs w:val="28"/>
          <w:lang w:val="zh-CN"/>
        </w:rPr>
      </w:pPr>
      <w:r>
        <w:rPr>
          <w:rFonts w:ascii="Times New Roman" w:hAnsi="Times New Roman" w:cs="Times New Roman"/>
          <w:color w:val="auto"/>
          <w:sz w:val="28"/>
          <w:szCs w:val="28"/>
          <w:lang w:val="zh-CN"/>
        </w:rPr>
        <w:t>Тема 11. Логистическое управление ценообразованием</w:t>
      </w:r>
    </w:p>
    <w:p w14:paraId="68DC33B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12. Аутсорсинг в логистике</w:t>
      </w:r>
    </w:p>
    <w:p w14:paraId="3930967B">
      <w:pPr>
        <w:spacing w:after="0" w:line="360" w:lineRule="auto"/>
        <w:ind w:firstLine="709"/>
        <w:jc w:val="both"/>
        <w:rPr>
          <w:rFonts w:ascii="Times New Roman" w:hAnsi="Times New Roman" w:eastAsia="Times New Roman" w:cs="Times New Roman"/>
          <w:color w:val="auto"/>
          <w:sz w:val="28"/>
          <w:szCs w:val="28"/>
          <w:lang w:eastAsia="ru-RU"/>
        </w:rPr>
      </w:pPr>
    </w:p>
    <w:p w14:paraId="6293CA25">
      <w:pPr>
        <w:suppressAutoHyphens/>
        <w:spacing w:after="0" w:line="360" w:lineRule="auto"/>
        <w:ind w:firstLine="709"/>
        <w:jc w:val="both"/>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 xml:space="preserve"> 6.Форма контроля: экзамен</w:t>
      </w:r>
    </w:p>
    <w:p w14:paraId="746CA01D">
      <w:pPr>
        <w:suppressAutoHyphens/>
        <w:spacing w:after="0" w:line="360" w:lineRule="auto"/>
        <w:ind w:firstLine="709"/>
        <w:jc w:val="both"/>
        <w:rPr>
          <w:rFonts w:ascii="Times New Roman" w:hAnsi="Times New Roman" w:eastAsia="Calibri" w:cs="Times New Roman"/>
          <w:b/>
          <w:color w:val="auto"/>
          <w:sz w:val="28"/>
          <w:szCs w:val="28"/>
          <w:lang w:eastAsia="ar-SA"/>
        </w:rPr>
      </w:pPr>
    </w:p>
    <w:p w14:paraId="7DCD921C">
      <w:pPr>
        <w:keepNext w:val="0"/>
        <w:keepLines w:val="0"/>
        <w:pageBreakBefore w:val="0"/>
        <w:widowControl/>
        <w:kinsoku/>
        <w:wordWrap/>
        <w:overflowPunct/>
        <w:topLinePunct w:val="0"/>
        <w:autoSpaceDE/>
        <w:autoSpaceDN/>
        <w:bidi w:val="0"/>
        <w:adjustRightInd/>
        <w:snapToGrid/>
        <w:spacing w:line="360" w:lineRule="auto"/>
        <w:ind w:firstLine="350" w:firstLineChars="125"/>
        <w:jc w:val="both"/>
        <w:textAlignment w:val="auto"/>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 xml:space="preserve">Составитель: </w:t>
      </w:r>
      <w:r>
        <w:rPr>
          <w:rFonts w:ascii="Times New Roman" w:hAnsi="Times New Roman" w:eastAsia="Calibri" w:cs="Times New Roman"/>
          <w:b w:val="0"/>
          <w:bCs/>
          <w:color w:val="auto"/>
          <w:sz w:val="28"/>
          <w:szCs w:val="28"/>
          <w:lang w:eastAsia="ru-RU"/>
        </w:rPr>
        <w:t>Матвееев В.В. доцент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экон. наук, доцент.</w:t>
      </w:r>
    </w:p>
    <w:bookmarkEnd w:id="5"/>
    <w:sectPr>
      <w:footerReference r:id="rId6" w:type="first"/>
      <w:footerReference r:id="rId5" w:type="default"/>
      <w:pgSz w:w="11906" w:h="16838"/>
      <w:pgMar w:top="851" w:right="567"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Consolas">
    <w:panose1 w:val="020B0609020204030204"/>
    <w:charset w:val="CC"/>
    <w:family w:val="modern"/>
    <w:pitch w:val="default"/>
    <w:sig w:usb0="E10002FF" w:usb1="4000FCFF" w:usb2="00000009" w:usb3="00000000" w:csb0="6000019F" w:csb1="DFD70000"/>
  </w:font>
  <w:font w:name="Franklin Gothic Medium">
    <w:panose1 w:val="020B0603020102020204"/>
    <w:charset w:val="CC"/>
    <w:family w:val="swiss"/>
    <w:pitch w:val="default"/>
    <w:sig w:usb0="00000287" w:usb1="00000000" w:usb2="00000000" w:usb3="00000000" w:csb0="2000009F" w:csb1="DFD70000"/>
  </w:font>
  <w:font w:name="Candara">
    <w:panose1 w:val="020E0502030303020204"/>
    <w:charset w:val="CC"/>
    <w:family w:val="swiss"/>
    <w:pitch w:val="default"/>
    <w:sig w:usb0="A00002EF" w:usb1="4000A44B" w:usb2="00000000" w:usb3="00000000" w:csb0="2000019F" w:csb1="00000000"/>
  </w:font>
  <w:font w:name="Georgia">
    <w:panose1 w:val="02040502050405020303"/>
    <w:charset w:val="CC"/>
    <w:family w:val="roman"/>
    <w:pitch w:val="default"/>
    <w:sig w:usb0="00000287" w:usb1="00000000" w:usb2="00000000" w:usb3="00000000" w:csb0="2000009F" w:csb1="00000000"/>
  </w:font>
  <w:font w:name="MS Mincho">
    <w:panose1 w:val="02020609040205080304"/>
    <w:charset w:val="80"/>
    <w:family w:val="modern"/>
    <w:pitch w:val="default"/>
    <w:sig w:usb0="E00002FF" w:usb1="6AC7FDFB" w:usb2="00000012" w:usb3="00000000" w:csb0="4002009F" w:csb1="DFD70000"/>
  </w:font>
  <w:font w:name="Garamond">
    <w:panose1 w:val="02020404030301010803"/>
    <w:charset w:val="CC"/>
    <w:family w:val="roman"/>
    <w:pitch w:val="default"/>
    <w:sig w:usb0="00000287" w:usb1="00000000" w:usb2="00000000" w:usb3="00000000" w:csb0="0000009F" w:csb1="DFD7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auto"/>
    <w:pitch w:val="default"/>
    <w:sig w:usb0="E10002FF" w:usb1="4000ACFF" w:usb2="00000009" w:usb3="00000000" w:csb0="2000019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08914"/>
      <w:docPartObj>
        <w:docPartGallery w:val="autotext"/>
      </w:docPartObj>
    </w:sdtPr>
    <w:sdtContent>
      <w:p w14:paraId="6AED6616">
        <w:pPr>
          <w:pStyle w:val="15"/>
          <w:jc w:val="center"/>
        </w:pPr>
        <w:r>
          <w:fldChar w:fldCharType="begin"/>
        </w:r>
        <w:r>
          <w:instrText xml:space="preserve"> PAGE   \* MERGEFORMAT </w:instrText>
        </w:r>
        <w:r>
          <w:fldChar w:fldCharType="separate"/>
        </w:r>
        <w:r>
          <w:t>21</w:t>
        </w:r>
        <w:r>
          <w:fldChar w:fldCharType="end"/>
        </w:r>
      </w:p>
    </w:sdtContent>
  </w:sdt>
  <w:p w14:paraId="287C17A7">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2D79D">
    <w:pPr>
      <w:pStyle w:val="15"/>
      <w:jc w:val="center"/>
    </w:pPr>
  </w:p>
  <w:p w14:paraId="4B2D1429">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A428E"/>
    <w:multiLevelType w:val="multilevel"/>
    <w:tmpl w:val="02BA428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3824D39"/>
    <w:multiLevelType w:val="multilevel"/>
    <w:tmpl w:val="03824D3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69F352D"/>
    <w:multiLevelType w:val="multilevel"/>
    <w:tmpl w:val="069F352D"/>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9D60A17"/>
    <w:multiLevelType w:val="multilevel"/>
    <w:tmpl w:val="09D60A1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8EC4129"/>
    <w:multiLevelType w:val="multilevel"/>
    <w:tmpl w:val="18EC4129"/>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1AAE4A9F"/>
    <w:multiLevelType w:val="multilevel"/>
    <w:tmpl w:val="1AAE4A9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EBE1909"/>
    <w:multiLevelType w:val="multilevel"/>
    <w:tmpl w:val="1EBE19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F577ACC"/>
    <w:multiLevelType w:val="multilevel"/>
    <w:tmpl w:val="1F577ACC"/>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5432ED3"/>
    <w:multiLevelType w:val="multilevel"/>
    <w:tmpl w:val="25432ED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268457B6"/>
    <w:multiLevelType w:val="multilevel"/>
    <w:tmpl w:val="268457B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2A926EAD"/>
    <w:multiLevelType w:val="multilevel"/>
    <w:tmpl w:val="2A926EAD"/>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1">
    <w:nsid w:val="2B4D6134"/>
    <w:multiLevelType w:val="multilevel"/>
    <w:tmpl w:val="2B4D6134"/>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2E070C97"/>
    <w:multiLevelType w:val="multilevel"/>
    <w:tmpl w:val="2E070C97"/>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2F5E5C41"/>
    <w:multiLevelType w:val="multilevel"/>
    <w:tmpl w:val="2F5E5C4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34E2797A"/>
    <w:multiLevelType w:val="multilevel"/>
    <w:tmpl w:val="34E2797A"/>
    <w:lvl w:ilvl="0" w:tentative="0">
      <w:start w:val="1"/>
      <w:numFmt w:val="decimal"/>
      <w:lvlText w:val="%1."/>
      <w:lvlJc w:val="left"/>
      <w:pPr>
        <w:ind w:left="108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37847C6F"/>
    <w:multiLevelType w:val="multilevel"/>
    <w:tmpl w:val="37847C6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3BF8699E"/>
    <w:multiLevelType w:val="multilevel"/>
    <w:tmpl w:val="3BF8699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2" w:tentative="0">
      <w:start w:val="1"/>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3" w:tentative="0">
      <w:start w:val="4"/>
      <w:numFmt w:val="decimal"/>
      <w:lvlText w:val="%4."/>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4" w:tentative="0">
      <w:start w:val="1"/>
      <w:numFmt w:val="decimal"/>
      <w:lvlText w:val="%5."/>
      <w:lvlJc w:val="left"/>
      <w:rPr>
        <w:rFonts w:ascii="Times New Roman" w:hAnsi="Times New Roman" w:eastAsia="Times New Roman" w:cs="Times New Roman"/>
        <w:b w:val="0"/>
        <w:bCs w:val="0"/>
        <w:i/>
        <w:iCs/>
        <w:smallCaps w:val="0"/>
        <w:strike w:val="0"/>
        <w:color w:val="000000"/>
        <w:spacing w:val="0"/>
        <w:w w:val="100"/>
        <w:position w:val="0"/>
        <w:sz w:val="27"/>
        <w:szCs w:val="27"/>
        <w:u w:val="none"/>
        <w:lang w:val="ru"/>
      </w:rPr>
    </w:lvl>
    <w:lvl w:ilvl="5" w:tentative="0">
      <w:start w:val="7"/>
      <w:numFmt w:val="decimal"/>
      <w:lvlText w:val="%6."/>
      <w:lvlJc w:val="left"/>
      <w:rPr>
        <w:rFonts w:ascii="Times New Roman" w:hAnsi="Times New Roman" w:eastAsia="Times New Roman" w:cs="Times New Roman"/>
        <w:b w:val="0"/>
        <w:bCs w:val="0"/>
        <w:i w:val="0"/>
        <w:iCs/>
        <w:smallCaps w:val="0"/>
        <w:strike w:val="0"/>
        <w:color w:val="000000"/>
        <w:spacing w:val="0"/>
        <w:w w:val="100"/>
        <w:position w:val="0"/>
        <w:sz w:val="22"/>
        <w:szCs w:val="22"/>
        <w:u w:val="none"/>
        <w:lang w:val="ru"/>
      </w:rPr>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41B634CB"/>
    <w:multiLevelType w:val="multilevel"/>
    <w:tmpl w:val="41B634C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20C0550"/>
    <w:multiLevelType w:val="multilevel"/>
    <w:tmpl w:val="420C055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441067E1"/>
    <w:multiLevelType w:val="multilevel"/>
    <w:tmpl w:val="441067E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442F1112"/>
    <w:multiLevelType w:val="multilevel"/>
    <w:tmpl w:val="442F1112"/>
    <w:lvl w:ilvl="0" w:tentative="0">
      <w:start w:val="7"/>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3">
    <w:nsid w:val="453B35F6"/>
    <w:multiLevelType w:val="multilevel"/>
    <w:tmpl w:val="453B35F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481D55AF"/>
    <w:multiLevelType w:val="multilevel"/>
    <w:tmpl w:val="481D55AF"/>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5">
    <w:nsid w:val="48465DA4"/>
    <w:multiLevelType w:val="multilevel"/>
    <w:tmpl w:val="48465DA4"/>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4D2F52DD"/>
    <w:multiLevelType w:val="multilevel"/>
    <w:tmpl w:val="4D2F52D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4D5D40F2"/>
    <w:multiLevelType w:val="multilevel"/>
    <w:tmpl w:val="4D5D40F2"/>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5ACE499F"/>
    <w:multiLevelType w:val="multilevel"/>
    <w:tmpl w:val="5ACE499F"/>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2160" w:hanging="180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520" w:hanging="2160"/>
      </w:pPr>
      <w:rPr>
        <w:rFonts w:hint="default"/>
      </w:rPr>
    </w:lvl>
  </w:abstractNum>
  <w:abstractNum w:abstractNumId="30">
    <w:nsid w:val="5DF96B4D"/>
    <w:multiLevelType w:val="multilevel"/>
    <w:tmpl w:val="5DF96B4D"/>
    <w:lvl w:ilvl="0" w:tentative="0">
      <w:start w:val="0"/>
      <w:numFmt w:val="bullet"/>
      <w:lvlText w:val="-"/>
      <w:lvlJc w:val="left"/>
      <w:pPr>
        <w:ind w:left="720" w:hanging="360"/>
      </w:pPr>
      <w:rPr>
        <w:rFonts w:hint="default" w:ascii="Times New Roman" w:hAnsi="Times New Roman" w:eastAsia="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619971DC"/>
    <w:multiLevelType w:val="multilevel"/>
    <w:tmpl w:val="619971DC"/>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620A58C2"/>
    <w:multiLevelType w:val="multilevel"/>
    <w:tmpl w:val="620A58C2"/>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67F85601"/>
    <w:multiLevelType w:val="multilevel"/>
    <w:tmpl w:val="67F85601"/>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lang w:val="ru"/>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4">
    <w:nsid w:val="6CDB69EE"/>
    <w:multiLevelType w:val="multilevel"/>
    <w:tmpl w:val="6CDB69E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lang w:val="ru"/>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lang w:val="ru"/>
      </w:rPr>
    </w:lvl>
    <w:lvl w:ilvl="2" w:tentative="0">
      <w:start w:val="1"/>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lang w:val="ru"/>
      </w:rPr>
    </w:lvl>
    <w:lvl w:ilvl="3" w:tentative="0">
      <w:start w:val="1"/>
      <w:numFmt w:val="decimal"/>
      <w:lvlText w:val="%4)"/>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5">
    <w:nsid w:val="75773443"/>
    <w:multiLevelType w:val="multilevel"/>
    <w:tmpl w:val="7577344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771958D8"/>
    <w:multiLevelType w:val="multilevel"/>
    <w:tmpl w:val="771958D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7">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7E0B3D44"/>
    <w:multiLevelType w:val="multilevel"/>
    <w:tmpl w:val="7E0B3D44"/>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8"/>
  </w:num>
  <w:num w:numId="2">
    <w:abstractNumId w:val="29"/>
  </w:num>
  <w:num w:numId="3">
    <w:abstractNumId w:val="24"/>
  </w:num>
  <w:num w:numId="4">
    <w:abstractNumId w:val="6"/>
  </w:num>
  <w:num w:numId="5">
    <w:abstractNumId w:val="17"/>
  </w:num>
  <w:num w:numId="6">
    <w:abstractNumId w:val="10"/>
  </w:num>
  <w:num w:numId="7">
    <w:abstractNumId w:val="22"/>
  </w:num>
  <w:num w:numId="8">
    <w:abstractNumId w:val="3"/>
  </w:num>
  <w:num w:numId="9">
    <w:abstractNumId w:val="20"/>
  </w:num>
  <w:num w:numId="10">
    <w:abstractNumId w:val="13"/>
  </w:num>
  <w:num w:numId="11">
    <w:abstractNumId w:val="9"/>
  </w:num>
  <w:num w:numId="12">
    <w:abstractNumId w:val="4"/>
  </w:num>
  <w:num w:numId="13">
    <w:abstractNumId w:val="34"/>
  </w:num>
  <w:num w:numId="14">
    <w:abstractNumId w:val="18"/>
  </w:num>
  <w:num w:numId="15">
    <w:abstractNumId w:val="33"/>
  </w:num>
  <w:num w:numId="16">
    <w:abstractNumId w:val="30"/>
  </w:num>
  <w:num w:numId="17">
    <w:abstractNumId w:val="31"/>
  </w:num>
  <w:num w:numId="18">
    <w:abstractNumId w:val="14"/>
  </w:num>
  <w:num w:numId="19">
    <w:abstractNumId w:val="21"/>
  </w:num>
  <w:num w:numId="20">
    <w:abstractNumId w:val="5"/>
  </w:num>
  <w:num w:numId="21">
    <w:abstractNumId w:val="11"/>
  </w:num>
  <w:num w:numId="22">
    <w:abstractNumId w:val="1"/>
  </w:num>
  <w:num w:numId="23">
    <w:abstractNumId w:val="2"/>
  </w:num>
  <w:num w:numId="24">
    <w:abstractNumId w:val="0"/>
  </w:num>
  <w:num w:numId="25">
    <w:abstractNumId w:val="25"/>
  </w:num>
  <w:num w:numId="26">
    <w:abstractNumId w:val="27"/>
  </w:num>
  <w:num w:numId="27">
    <w:abstractNumId w:val="16"/>
  </w:num>
  <w:num w:numId="28">
    <w:abstractNumId w:val="8"/>
  </w:num>
  <w:num w:numId="29">
    <w:abstractNumId w:val="32"/>
  </w:num>
  <w:num w:numId="30">
    <w:abstractNumId w:val="7"/>
  </w:num>
  <w:num w:numId="31">
    <w:abstractNumId w:val="12"/>
  </w:num>
  <w:num w:numId="32">
    <w:abstractNumId w:val="38"/>
  </w:num>
  <w:num w:numId="33">
    <w:abstractNumId w:val="35"/>
  </w:num>
  <w:num w:numId="34">
    <w:abstractNumId w:val="26"/>
  </w:num>
  <w:num w:numId="35">
    <w:abstractNumId w:val="23"/>
  </w:num>
  <w:num w:numId="36">
    <w:abstractNumId w:val="19"/>
  </w:num>
  <w:num w:numId="37">
    <w:abstractNumId w:val="36"/>
  </w:num>
  <w:num w:numId="38">
    <w:abstractNumId w:val="37"/>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doNotExpandShiftReturn/>
    <w:compatSetting w:name="compatibilityMode" w:uri="http://schemas.microsoft.com/office/word" w:val="12"/>
  </w:compat>
  <w:rsids>
    <w:rsidRoot w:val="0073751A"/>
    <w:rsid w:val="0000030D"/>
    <w:rsid w:val="00001443"/>
    <w:rsid w:val="0000222D"/>
    <w:rsid w:val="0000228A"/>
    <w:rsid w:val="000024AC"/>
    <w:rsid w:val="000024B1"/>
    <w:rsid w:val="000034F5"/>
    <w:rsid w:val="00003ED7"/>
    <w:rsid w:val="00004343"/>
    <w:rsid w:val="00004819"/>
    <w:rsid w:val="00005AD3"/>
    <w:rsid w:val="00006289"/>
    <w:rsid w:val="00006492"/>
    <w:rsid w:val="00006D00"/>
    <w:rsid w:val="00007091"/>
    <w:rsid w:val="00007569"/>
    <w:rsid w:val="00007CA7"/>
    <w:rsid w:val="00010109"/>
    <w:rsid w:val="0001189B"/>
    <w:rsid w:val="00012CCA"/>
    <w:rsid w:val="000137C8"/>
    <w:rsid w:val="00014187"/>
    <w:rsid w:val="000147A1"/>
    <w:rsid w:val="00014CF1"/>
    <w:rsid w:val="00014E3A"/>
    <w:rsid w:val="00015913"/>
    <w:rsid w:val="0001614E"/>
    <w:rsid w:val="000161FA"/>
    <w:rsid w:val="000167CF"/>
    <w:rsid w:val="00016924"/>
    <w:rsid w:val="00016B24"/>
    <w:rsid w:val="00017810"/>
    <w:rsid w:val="00017F73"/>
    <w:rsid w:val="000206FB"/>
    <w:rsid w:val="000214EF"/>
    <w:rsid w:val="000224DA"/>
    <w:rsid w:val="000228D1"/>
    <w:rsid w:val="000228FC"/>
    <w:rsid w:val="00024398"/>
    <w:rsid w:val="00024A34"/>
    <w:rsid w:val="00024E00"/>
    <w:rsid w:val="000251B2"/>
    <w:rsid w:val="000253B8"/>
    <w:rsid w:val="000255B9"/>
    <w:rsid w:val="000269D0"/>
    <w:rsid w:val="00026E5E"/>
    <w:rsid w:val="00031180"/>
    <w:rsid w:val="00031345"/>
    <w:rsid w:val="00033148"/>
    <w:rsid w:val="00033341"/>
    <w:rsid w:val="000336E2"/>
    <w:rsid w:val="0003376D"/>
    <w:rsid w:val="000342A0"/>
    <w:rsid w:val="000342E8"/>
    <w:rsid w:val="0003444E"/>
    <w:rsid w:val="000344E6"/>
    <w:rsid w:val="0003493D"/>
    <w:rsid w:val="000349F0"/>
    <w:rsid w:val="00034C2F"/>
    <w:rsid w:val="00034F09"/>
    <w:rsid w:val="000351EE"/>
    <w:rsid w:val="000359CE"/>
    <w:rsid w:val="000365EB"/>
    <w:rsid w:val="0003726C"/>
    <w:rsid w:val="00037909"/>
    <w:rsid w:val="00040B03"/>
    <w:rsid w:val="00040E5F"/>
    <w:rsid w:val="0004162F"/>
    <w:rsid w:val="00042564"/>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5C87"/>
    <w:rsid w:val="000566D2"/>
    <w:rsid w:val="000570BC"/>
    <w:rsid w:val="00057250"/>
    <w:rsid w:val="0006146F"/>
    <w:rsid w:val="000624F0"/>
    <w:rsid w:val="00062D86"/>
    <w:rsid w:val="00062DC8"/>
    <w:rsid w:val="00062ED9"/>
    <w:rsid w:val="00063EB3"/>
    <w:rsid w:val="00064B0C"/>
    <w:rsid w:val="00065994"/>
    <w:rsid w:val="000663E7"/>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18D1"/>
    <w:rsid w:val="00082372"/>
    <w:rsid w:val="000826E9"/>
    <w:rsid w:val="00082A1D"/>
    <w:rsid w:val="00084F55"/>
    <w:rsid w:val="0008502D"/>
    <w:rsid w:val="000851F4"/>
    <w:rsid w:val="000852B1"/>
    <w:rsid w:val="00085954"/>
    <w:rsid w:val="00085DC2"/>
    <w:rsid w:val="0008623B"/>
    <w:rsid w:val="0008654A"/>
    <w:rsid w:val="000868B0"/>
    <w:rsid w:val="00086A2F"/>
    <w:rsid w:val="000870F4"/>
    <w:rsid w:val="00087468"/>
    <w:rsid w:val="000916E7"/>
    <w:rsid w:val="000918D1"/>
    <w:rsid w:val="00091A4C"/>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789"/>
    <w:rsid w:val="000B75B6"/>
    <w:rsid w:val="000B7DD0"/>
    <w:rsid w:val="000C109C"/>
    <w:rsid w:val="000C1555"/>
    <w:rsid w:val="000C1F81"/>
    <w:rsid w:val="000C2720"/>
    <w:rsid w:val="000C3467"/>
    <w:rsid w:val="000C35CA"/>
    <w:rsid w:val="000C4B21"/>
    <w:rsid w:val="000C4BE3"/>
    <w:rsid w:val="000C4E69"/>
    <w:rsid w:val="000C5ADB"/>
    <w:rsid w:val="000C60BC"/>
    <w:rsid w:val="000C65F4"/>
    <w:rsid w:val="000C7BF0"/>
    <w:rsid w:val="000C7ED5"/>
    <w:rsid w:val="000D00DE"/>
    <w:rsid w:val="000D0824"/>
    <w:rsid w:val="000D0E67"/>
    <w:rsid w:val="000D44E4"/>
    <w:rsid w:val="000D4870"/>
    <w:rsid w:val="000D489C"/>
    <w:rsid w:val="000D5D27"/>
    <w:rsid w:val="000D5F34"/>
    <w:rsid w:val="000D615D"/>
    <w:rsid w:val="000D616C"/>
    <w:rsid w:val="000D6461"/>
    <w:rsid w:val="000D6A7F"/>
    <w:rsid w:val="000D6B7B"/>
    <w:rsid w:val="000D6D69"/>
    <w:rsid w:val="000D75F4"/>
    <w:rsid w:val="000E196B"/>
    <w:rsid w:val="000E1C72"/>
    <w:rsid w:val="000E1F1C"/>
    <w:rsid w:val="000E2015"/>
    <w:rsid w:val="000E23D5"/>
    <w:rsid w:val="000E3388"/>
    <w:rsid w:val="000E3E1D"/>
    <w:rsid w:val="000E5753"/>
    <w:rsid w:val="000E5D04"/>
    <w:rsid w:val="000E6990"/>
    <w:rsid w:val="000E6D39"/>
    <w:rsid w:val="000E752A"/>
    <w:rsid w:val="000F074D"/>
    <w:rsid w:val="000F0BE7"/>
    <w:rsid w:val="000F2427"/>
    <w:rsid w:val="000F2739"/>
    <w:rsid w:val="000F4237"/>
    <w:rsid w:val="000F43C0"/>
    <w:rsid w:val="000F4458"/>
    <w:rsid w:val="000F459B"/>
    <w:rsid w:val="000F460E"/>
    <w:rsid w:val="000F495F"/>
    <w:rsid w:val="000F4EF1"/>
    <w:rsid w:val="000F63AF"/>
    <w:rsid w:val="000F6652"/>
    <w:rsid w:val="000F6809"/>
    <w:rsid w:val="000F6854"/>
    <w:rsid w:val="000F6E84"/>
    <w:rsid w:val="0010062D"/>
    <w:rsid w:val="001009CD"/>
    <w:rsid w:val="00100F76"/>
    <w:rsid w:val="001015E6"/>
    <w:rsid w:val="001029C7"/>
    <w:rsid w:val="001032EB"/>
    <w:rsid w:val="001045D0"/>
    <w:rsid w:val="00104A46"/>
    <w:rsid w:val="001053DE"/>
    <w:rsid w:val="00105488"/>
    <w:rsid w:val="00105928"/>
    <w:rsid w:val="00105A0A"/>
    <w:rsid w:val="00105A75"/>
    <w:rsid w:val="0010637C"/>
    <w:rsid w:val="0010660F"/>
    <w:rsid w:val="001072A9"/>
    <w:rsid w:val="00107625"/>
    <w:rsid w:val="00107CE1"/>
    <w:rsid w:val="001104A6"/>
    <w:rsid w:val="001109A1"/>
    <w:rsid w:val="00110BAA"/>
    <w:rsid w:val="001112C7"/>
    <w:rsid w:val="00111B47"/>
    <w:rsid w:val="001126AB"/>
    <w:rsid w:val="001128D5"/>
    <w:rsid w:val="00113748"/>
    <w:rsid w:val="001138CD"/>
    <w:rsid w:val="00114722"/>
    <w:rsid w:val="00114834"/>
    <w:rsid w:val="00114921"/>
    <w:rsid w:val="001149CE"/>
    <w:rsid w:val="00116242"/>
    <w:rsid w:val="0011680F"/>
    <w:rsid w:val="00116822"/>
    <w:rsid w:val="0011708D"/>
    <w:rsid w:val="00117F5E"/>
    <w:rsid w:val="001206CF"/>
    <w:rsid w:val="0012108A"/>
    <w:rsid w:val="001215D2"/>
    <w:rsid w:val="00121C55"/>
    <w:rsid w:val="00122120"/>
    <w:rsid w:val="00122928"/>
    <w:rsid w:val="00123758"/>
    <w:rsid w:val="0012391E"/>
    <w:rsid w:val="00124CDE"/>
    <w:rsid w:val="00124DBF"/>
    <w:rsid w:val="001253C1"/>
    <w:rsid w:val="001259E7"/>
    <w:rsid w:val="00126255"/>
    <w:rsid w:val="001262B5"/>
    <w:rsid w:val="001274C8"/>
    <w:rsid w:val="00127657"/>
    <w:rsid w:val="001276BC"/>
    <w:rsid w:val="001279C2"/>
    <w:rsid w:val="001300B1"/>
    <w:rsid w:val="001307B8"/>
    <w:rsid w:val="00130E57"/>
    <w:rsid w:val="00131423"/>
    <w:rsid w:val="00133090"/>
    <w:rsid w:val="001332A0"/>
    <w:rsid w:val="001334A4"/>
    <w:rsid w:val="001338CA"/>
    <w:rsid w:val="0013520A"/>
    <w:rsid w:val="00135C98"/>
    <w:rsid w:val="00135F41"/>
    <w:rsid w:val="00136783"/>
    <w:rsid w:val="001368C4"/>
    <w:rsid w:val="00136FB1"/>
    <w:rsid w:val="001370EF"/>
    <w:rsid w:val="00140204"/>
    <w:rsid w:val="0014063F"/>
    <w:rsid w:val="00140988"/>
    <w:rsid w:val="00140A4B"/>
    <w:rsid w:val="00140F42"/>
    <w:rsid w:val="001418A1"/>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44"/>
    <w:rsid w:val="00170354"/>
    <w:rsid w:val="00170660"/>
    <w:rsid w:val="001718C0"/>
    <w:rsid w:val="00172965"/>
    <w:rsid w:val="0017344E"/>
    <w:rsid w:val="00174064"/>
    <w:rsid w:val="00174138"/>
    <w:rsid w:val="001742FA"/>
    <w:rsid w:val="001749DC"/>
    <w:rsid w:val="0017619E"/>
    <w:rsid w:val="0018014B"/>
    <w:rsid w:val="00180CB7"/>
    <w:rsid w:val="0018165A"/>
    <w:rsid w:val="001823DE"/>
    <w:rsid w:val="001824CF"/>
    <w:rsid w:val="00182DD4"/>
    <w:rsid w:val="0018396F"/>
    <w:rsid w:val="00184484"/>
    <w:rsid w:val="00184A0D"/>
    <w:rsid w:val="00184B62"/>
    <w:rsid w:val="00185931"/>
    <w:rsid w:val="001872CF"/>
    <w:rsid w:val="00187831"/>
    <w:rsid w:val="00190EC3"/>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0D83"/>
    <w:rsid w:val="001A12A8"/>
    <w:rsid w:val="001A1929"/>
    <w:rsid w:val="001A1D6D"/>
    <w:rsid w:val="001A20D4"/>
    <w:rsid w:val="001A25FD"/>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E1F"/>
    <w:rsid w:val="001B2025"/>
    <w:rsid w:val="001B28F2"/>
    <w:rsid w:val="001B3385"/>
    <w:rsid w:val="001B3E3C"/>
    <w:rsid w:val="001B3F6E"/>
    <w:rsid w:val="001B539D"/>
    <w:rsid w:val="001B78C3"/>
    <w:rsid w:val="001C020B"/>
    <w:rsid w:val="001C1438"/>
    <w:rsid w:val="001C25CD"/>
    <w:rsid w:val="001C299E"/>
    <w:rsid w:val="001C34C0"/>
    <w:rsid w:val="001C35ED"/>
    <w:rsid w:val="001C3834"/>
    <w:rsid w:val="001C5202"/>
    <w:rsid w:val="001C5835"/>
    <w:rsid w:val="001C5BB5"/>
    <w:rsid w:val="001C6CE0"/>
    <w:rsid w:val="001C77F6"/>
    <w:rsid w:val="001C7D52"/>
    <w:rsid w:val="001C7E06"/>
    <w:rsid w:val="001D015B"/>
    <w:rsid w:val="001D0765"/>
    <w:rsid w:val="001D0E93"/>
    <w:rsid w:val="001D2283"/>
    <w:rsid w:val="001D4EC6"/>
    <w:rsid w:val="001D51E8"/>
    <w:rsid w:val="001D531B"/>
    <w:rsid w:val="001D55AA"/>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697"/>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284"/>
    <w:rsid w:val="00203BB0"/>
    <w:rsid w:val="00204124"/>
    <w:rsid w:val="0020439C"/>
    <w:rsid w:val="00205DBB"/>
    <w:rsid w:val="0020633E"/>
    <w:rsid w:val="00206CA1"/>
    <w:rsid w:val="00210A81"/>
    <w:rsid w:val="00210CEF"/>
    <w:rsid w:val="00211681"/>
    <w:rsid w:val="00211887"/>
    <w:rsid w:val="00211DB4"/>
    <w:rsid w:val="00211EEE"/>
    <w:rsid w:val="00212451"/>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1113"/>
    <w:rsid w:val="00221C29"/>
    <w:rsid w:val="00221C2C"/>
    <w:rsid w:val="00221F9C"/>
    <w:rsid w:val="00222B82"/>
    <w:rsid w:val="00223444"/>
    <w:rsid w:val="00223632"/>
    <w:rsid w:val="00224367"/>
    <w:rsid w:val="0022460C"/>
    <w:rsid w:val="00224B12"/>
    <w:rsid w:val="002255E4"/>
    <w:rsid w:val="00225880"/>
    <w:rsid w:val="00225FA5"/>
    <w:rsid w:val="0022608B"/>
    <w:rsid w:val="0022651A"/>
    <w:rsid w:val="00227B01"/>
    <w:rsid w:val="00227BF8"/>
    <w:rsid w:val="002300B6"/>
    <w:rsid w:val="0023034A"/>
    <w:rsid w:val="002318AB"/>
    <w:rsid w:val="00231AD8"/>
    <w:rsid w:val="00232749"/>
    <w:rsid w:val="00232953"/>
    <w:rsid w:val="00234A04"/>
    <w:rsid w:val="002354C7"/>
    <w:rsid w:val="002365BB"/>
    <w:rsid w:val="002365FC"/>
    <w:rsid w:val="00236F86"/>
    <w:rsid w:val="00237691"/>
    <w:rsid w:val="002377A0"/>
    <w:rsid w:val="00237C0B"/>
    <w:rsid w:val="002400D5"/>
    <w:rsid w:val="002411D8"/>
    <w:rsid w:val="00241235"/>
    <w:rsid w:val="00241E15"/>
    <w:rsid w:val="002429DC"/>
    <w:rsid w:val="00242CB2"/>
    <w:rsid w:val="0024389D"/>
    <w:rsid w:val="00243DAA"/>
    <w:rsid w:val="00244ABB"/>
    <w:rsid w:val="00244E58"/>
    <w:rsid w:val="00245012"/>
    <w:rsid w:val="002452AD"/>
    <w:rsid w:val="002459A7"/>
    <w:rsid w:val="00245DBB"/>
    <w:rsid w:val="00246113"/>
    <w:rsid w:val="002474F4"/>
    <w:rsid w:val="00247814"/>
    <w:rsid w:val="0025011F"/>
    <w:rsid w:val="002504A2"/>
    <w:rsid w:val="00250B3C"/>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67F92"/>
    <w:rsid w:val="002703F1"/>
    <w:rsid w:val="0027060C"/>
    <w:rsid w:val="00270C0F"/>
    <w:rsid w:val="00270F2A"/>
    <w:rsid w:val="002720AE"/>
    <w:rsid w:val="002723A6"/>
    <w:rsid w:val="00272BB9"/>
    <w:rsid w:val="00272D11"/>
    <w:rsid w:val="00272E57"/>
    <w:rsid w:val="00273ACB"/>
    <w:rsid w:val="00273BDB"/>
    <w:rsid w:val="00274509"/>
    <w:rsid w:val="0027477F"/>
    <w:rsid w:val="00275020"/>
    <w:rsid w:val="0027620D"/>
    <w:rsid w:val="00277E46"/>
    <w:rsid w:val="0028052B"/>
    <w:rsid w:val="00280A36"/>
    <w:rsid w:val="00280F8B"/>
    <w:rsid w:val="00281B21"/>
    <w:rsid w:val="00281D32"/>
    <w:rsid w:val="00282384"/>
    <w:rsid w:val="00282BA9"/>
    <w:rsid w:val="00283A05"/>
    <w:rsid w:val="00284032"/>
    <w:rsid w:val="002852F7"/>
    <w:rsid w:val="002858B4"/>
    <w:rsid w:val="00285F9F"/>
    <w:rsid w:val="00286BD5"/>
    <w:rsid w:val="00286E8E"/>
    <w:rsid w:val="00287AB4"/>
    <w:rsid w:val="0029077A"/>
    <w:rsid w:val="00290ACA"/>
    <w:rsid w:val="00290E66"/>
    <w:rsid w:val="0029281F"/>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667E"/>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78AB"/>
    <w:rsid w:val="002D00D2"/>
    <w:rsid w:val="002D0474"/>
    <w:rsid w:val="002D064F"/>
    <w:rsid w:val="002D07F6"/>
    <w:rsid w:val="002D0BCE"/>
    <w:rsid w:val="002D1BF0"/>
    <w:rsid w:val="002D3306"/>
    <w:rsid w:val="002D3412"/>
    <w:rsid w:val="002D3E66"/>
    <w:rsid w:val="002D43DC"/>
    <w:rsid w:val="002D504E"/>
    <w:rsid w:val="002D562C"/>
    <w:rsid w:val="002D5E93"/>
    <w:rsid w:val="002D5FFA"/>
    <w:rsid w:val="002D62CE"/>
    <w:rsid w:val="002D7CA7"/>
    <w:rsid w:val="002E03D5"/>
    <w:rsid w:val="002E1378"/>
    <w:rsid w:val="002E14BD"/>
    <w:rsid w:val="002E1B85"/>
    <w:rsid w:val="002E1EFC"/>
    <w:rsid w:val="002E3D5D"/>
    <w:rsid w:val="002E3E3B"/>
    <w:rsid w:val="002E5397"/>
    <w:rsid w:val="002E5483"/>
    <w:rsid w:val="002E5736"/>
    <w:rsid w:val="002E5AA1"/>
    <w:rsid w:val="002E63C3"/>
    <w:rsid w:val="002E6A69"/>
    <w:rsid w:val="002E6F3F"/>
    <w:rsid w:val="002E77C6"/>
    <w:rsid w:val="002E7A87"/>
    <w:rsid w:val="002F10A2"/>
    <w:rsid w:val="002F2DDE"/>
    <w:rsid w:val="002F3989"/>
    <w:rsid w:val="002F487F"/>
    <w:rsid w:val="002F4CF1"/>
    <w:rsid w:val="002F6236"/>
    <w:rsid w:val="002F67A7"/>
    <w:rsid w:val="002F7A6E"/>
    <w:rsid w:val="0030015E"/>
    <w:rsid w:val="0030025D"/>
    <w:rsid w:val="00301152"/>
    <w:rsid w:val="00301DC8"/>
    <w:rsid w:val="003020C0"/>
    <w:rsid w:val="00302A18"/>
    <w:rsid w:val="00303336"/>
    <w:rsid w:val="00303985"/>
    <w:rsid w:val="00303A9F"/>
    <w:rsid w:val="00304601"/>
    <w:rsid w:val="00304970"/>
    <w:rsid w:val="00304A85"/>
    <w:rsid w:val="0030576E"/>
    <w:rsid w:val="00305B2E"/>
    <w:rsid w:val="00305C6B"/>
    <w:rsid w:val="00305D3C"/>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812"/>
    <w:rsid w:val="00322E0D"/>
    <w:rsid w:val="003232BA"/>
    <w:rsid w:val="00324292"/>
    <w:rsid w:val="003243F4"/>
    <w:rsid w:val="0032452C"/>
    <w:rsid w:val="00324C90"/>
    <w:rsid w:val="003269DC"/>
    <w:rsid w:val="00326BEB"/>
    <w:rsid w:val="00326C8D"/>
    <w:rsid w:val="003274B8"/>
    <w:rsid w:val="00330015"/>
    <w:rsid w:val="00330BEE"/>
    <w:rsid w:val="00331576"/>
    <w:rsid w:val="00332792"/>
    <w:rsid w:val="00333312"/>
    <w:rsid w:val="00333629"/>
    <w:rsid w:val="00333A74"/>
    <w:rsid w:val="00333B0E"/>
    <w:rsid w:val="003344A7"/>
    <w:rsid w:val="0033470D"/>
    <w:rsid w:val="0033483B"/>
    <w:rsid w:val="00334FC7"/>
    <w:rsid w:val="003358DA"/>
    <w:rsid w:val="00335C40"/>
    <w:rsid w:val="003365EE"/>
    <w:rsid w:val="0033676E"/>
    <w:rsid w:val="00336BB7"/>
    <w:rsid w:val="003375D0"/>
    <w:rsid w:val="00337C63"/>
    <w:rsid w:val="003403DC"/>
    <w:rsid w:val="003408AC"/>
    <w:rsid w:val="003419C0"/>
    <w:rsid w:val="0034228D"/>
    <w:rsid w:val="00342E7F"/>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0E8B"/>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7C63"/>
    <w:rsid w:val="00367CF2"/>
    <w:rsid w:val="00367F60"/>
    <w:rsid w:val="00370FCA"/>
    <w:rsid w:val="00371D0B"/>
    <w:rsid w:val="00372908"/>
    <w:rsid w:val="00372950"/>
    <w:rsid w:val="00373CF8"/>
    <w:rsid w:val="00374C0C"/>
    <w:rsid w:val="00377129"/>
    <w:rsid w:val="00377D7C"/>
    <w:rsid w:val="0038082E"/>
    <w:rsid w:val="00380A7F"/>
    <w:rsid w:val="00380F62"/>
    <w:rsid w:val="003814A1"/>
    <w:rsid w:val="00381F15"/>
    <w:rsid w:val="0038226E"/>
    <w:rsid w:val="003822DA"/>
    <w:rsid w:val="00382525"/>
    <w:rsid w:val="00382AF5"/>
    <w:rsid w:val="00382D80"/>
    <w:rsid w:val="0038328B"/>
    <w:rsid w:val="003836DC"/>
    <w:rsid w:val="00384579"/>
    <w:rsid w:val="00384FC3"/>
    <w:rsid w:val="0038512C"/>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3E26"/>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2046"/>
    <w:rsid w:val="003B3FC3"/>
    <w:rsid w:val="003B4BA6"/>
    <w:rsid w:val="003B65DD"/>
    <w:rsid w:val="003B697C"/>
    <w:rsid w:val="003B6C31"/>
    <w:rsid w:val="003B7CA7"/>
    <w:rsid w:val="003C094F"/>
    <w:rsid w:val="003C0FDF"/>
    <w:rsid w:val="003C2FC5"/>
    <w:rsid w:val="003C3691"/>
    <w:rsid w:val="003C3758"/>
    <w:rsid w:val="003C395A"/>
    <w:rsid w:val="003C3F09"/>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E17"/>
    <w:rsid w:val="003D433D"/>
    <w:rsid w:val="003D446C"/>
    <w:rsid w:val="003D4624"/>
    <w:rsid w:val="003D4FD3"/>
    <w:rsid w:val="003D638F"/>
    <w:rsid w:val="003D698F"/>
    <w:rsid w:val="003D7822"/>
    <w:rsid w:val="003E032A"/>
    <w:rsid w:val="003E25A0"/>
    <w:rsid w:val="003E2796"/>
    <w:rsid w:val="003E2852"/>
    <w:rsid w:val="003E2948"/>
    <w:rsid w:val="003E2C01"/>
    <w:rsid w:val="003E31B6"/>
    <w:rsid w:val="003E3262"/>
    <w:rsid w:val="003E482A"/>
    <w:rsid w:val="003E508C"/>
    <w:rsid w:val="003E54CF"/>
    <w:rsid w:val="003E5F6A"/>
    <w:rsid w:val="003E7360"/>
    <w:rsid w:val="003E757F"/>
    <w:rsid w:val="003F08C5"/>
    <w:rsid w:val="003F0F17"/>
    <w:rsid w:val="003F148B"/>
    <w:rsid w:val="003F1C46"/>
    <w:rsid w:val="003F4593"/>
    <w:rsid w:val="003F4A3A"/>
    <w:rsid w:val="003F4A60"/>
    <w:rsid w:val="003F53BC"/>
    <w:rsid w:val="003F74ED"/>
    <w:rsid w:val="00402006"/>
    <w:rsid w:val="00402A1F"/>
    <w:rsid w:val="004034BA"/>
    <w:rsid w:val="00403526"/>
    <w:rsid w:val="00403E69"/>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7B"/>
    <w:rsid w:val="00411AED"/>
    <w:rsid w:val="00411D84"/>
    <w:rsid w:val="00413162"/>
    <w:rsid w:val="0041355A"/>
    <w:rsid w:val="00413711"/>
    <w:rsid w:val="004141C9"/>
    <w:rsid w:val="00414258"/>
    <w:rsid w:val="0041448D"/>
    <w:rsid w:val="00414879"/>
    <w:rsid w:val="00414F5C"/>
    <w:rsid w:val="004150A8"/>
    <w:rsid w:val="004152FF"/>
    <w:rsid w:val="0041744A"/>
    <w:rsid w:val="004177AF"/>
    <w:rsid w:val="00417EEE"/>
    <w:rsid w:val="0042084B"/>
    <w:rsid w:val="00420CE4"/>
    <w:rsid w:val="00420D6D"/>
    <w:rsid w:val="00421060"/>
    <w:rsid w:val="004215CA"/>
    <w:rsid w:val="004226AF"/>
    <w:rsid w:val="00423825"/>
    <w:rsid w:val="004244B3"/>
    <w:rsid w:val="00425681"/>
    <w:rsid w:val="00425AC2"/>
    <w:rsid w:val="00426189"/>
    <w:rsid w:val="00426556"/>
    <w:rsid w:val="00426E14"/>
    <w:rsid w:val="0042725E"/>
    <w:rsid w:val="00427682"/>
    <w:rsid w:val="004279DC"/>
    <w:rsid w:val="00430EBF"/>
    <w:rsid w:val="00431523"/>
    <w:rsid w:val="004315C7"/>
    <w:rsid w:val="00432413"/>
    <w:rsid w:val="004331CE"/>
    <w:rsid w:val="00433C42"/>
    <w:rsid w:val="00433E55"/>
    <w:rsid w:val="00433F4B"/>
    <w:rsid w:val="00433FAA"/>
    <w:rsid w:val="004355BC"/>
    <w:rsid w:val="00435688"/>
    <w:rsid w:val="00435FBE"/>
    <w:rsid w:val="00436C7A"/>
    <w:rsid w:val="00436CCB"/>
    <w:rsid w:val="00436FBD"/>
    <w:rsid w:val="00437786"/>
    <w:rsid w:val="0043795F"/>
    <w:rsid w:val="0044186A"/>
    <w:rsid w:val="00442448"/>
    <w:rsid w:val="00442840"/>
    <w:rsid w:val="00442960"/>
    <w:rsid w:val="00444265"/>
    <w:rsid w:val="00444A94"/>
    <w:rsid w:val="00444AA6"/>
    <w:rsid w:val="00444B0F"/>
    <w:rsid w:val="00445CBC"/>
    <w:rsid w:val="00447987"/>
    <w:rsid w:val="004505DE"/>
    <w:rsid w:val="0045078B"/>
    <w:rsid w:val="00450B59"/>
    <w:rsid w:val="00450B78"/>
    <w:rsid w:val="00451A8B"/>
    <w:rsid w:val="00451F55"/>
    <w:rsid w:val="004524BA"/>
    <w:rsid w:val="0045270F"/>
    <w:rsid w:val="00454A8A"/>
    <w:rsid w:val="00454CC5"/>
    <w:rsid w:val="004559CE"/>
    <w:rsid w:val="0045684C"/>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BF6"/>
    <w:rsid w:val="004725E7"/>
    <w:rsid w:val="0047277F"/>
    <w:rsid w:val="00472F64"/>
    <w:rsid w:val="004733FD"/>
    <w:rsid w:val="00473854"/>
    <w:rsid w:val="00473C06"/>
    <w:rsid w:val="004740AE"/>
    <w:rsid w:val="0047432E"/>
    <w:rsid w:val="00474EB7"/>
    <w:rsid w:val="004750E2"/>
    <w:rsid w:val="00475122"/>
    <w:rsid w:val="004756FB"/>
    <w:rsid w:val="0047689B"/>
    <w:rsid w:val="00477384"/>
    <w:rsid w:val="00477ABB"/>
    <w:rsid w:val="00480010"/>
    <w:rsid w:val="00480374"/>
    <w:rsid w:val="00480C22"/>
    <w:rsid w:val="00481A80"/>
    <w:rsid w:val="00481B9C"/>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4271"/>
    <w:rsid w:val="004942D1"/>
    <w:rsid w:val="004945B3"/>
    <w:rsid w:val="004946D4"/>
    <w:rsid w:val="00494E07"/>
    <w:rsid w:val="00494E0C"/>
    <w:rsid w:val="00494F85"/>
    <w:rsid w:val="00495311"/>
    <w:rsid w:val="00495591"/>
    <w:rsid w:val="0049758C"/>
    <w:rsid w:val="0049765F"/>
    <w:rsid w:val="0049768F"/>
    <w:rsid w:val="004A156E"/>
    <w:rsid w:val="004A15DF"/>
    <w:rsid w:val="004A18D6"/>
    <w:rsid w:val="004A1A1C"/>
    <w:rsid w:val="004A1C0D"/>
    <w:rsid w:val="004A1ECE"/>
    <w:rsid w:val="004A286C"/>
    <w:rsid w:val="004A2F2C"/>
    <w:rsid w:val="004A3D8B"/>
    <w:rsid w:val="004A49B3"/>
    <w:rsid w:val="004A54DF"/>
    <w:rsid w:val="004A558F"/>
    <w:rsid w:val="004A5B82"/>
    <w:rsid w:val="004A5C9F"/>
    <w:rsid w:val="004A5DBF"/>
    <w:rsid w:val="004A65F9"/>
    <w:rsid w:val="004A743C"/>
    <w:rsid w:val="004A77E5"/>
    <w:rsid w:val="004A7BE3"/>
    <w:rsid w:val="004A7FC9"/>
    <w:rsid w:val="004B0416"/>
    <w:rsid w:val="004B082A"/>
    <w:rsid w:val="004B09EC"/>
    <w:rsid w:val="004B22E3"/>
    <w:rsid w:val="004B3719"/>
    <w:rsid w:val="004B45FD"/>
    <w:rsid w:val="004B4DA9"/>
    <w:rsid w:val="004B5020"/>
    <w:rsid w:val="004B611F"/>
    <w:rsid w:val="004B6379"/>
    <w:rsid w:val="004B703F"/>
    <w:rsid w:val="004B7EDF"/>
    <w:rsid w:val="004C0460"/>
    <w:rsid w:val="004C12CE"/>
    <w:rsid w:val="004C14A3"/>
    <w:rsid w:val="004C15F4"/>
    <w:rsid w:val="004C19AF"/>
    <w:rsid w:val="004C28CA"/>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E48"/>
    <w:rsid w:val="004D238A"/>
    <w:rsid w:val="004D23BB"/>
    <w:rsid w:val="004D280A"/>
    <w:rsid w:val="004D2C0A"/>
    <w:rsid w:val="004D43B5"/>
    <w:rsid w:val="004D46DF"/>
    <w:rsid w:val="004D5417"/>
    <w:rsid w:val="004D5440"/>
    <w:rsid w:val="004D5FDD"/>
    <w:rsid w:val="004D6342"/>
    <w:rsid w:val="004D6677"/>
    <w:rsid w:val="004D7425"/>
    <w:rsid w:val="004E0573"/>
    <w:rsid w:val="004E0BBD"/>
    <w:rsid w:val="004E0C8D"/>
    <w:rsid w:val="004E1B56"/>
    <w:rsid w:val="004E1D7D"/>
    <w:rsid w:val="004E25AC"/>
    <w:rsid w:val="004E26C5"/>
    <w:rsid w:val="004E2779"/>
    <w:rsid w:val="004E3177"/>
    <w:rsid w:val="004E422A"/>
    <w:rsid w:val="004E4A4F"/>
    <w:rsid w:val="004E4BDE"/>
    <w:rsid w:val="004E7347"/>
    <w:rsid w:val="004E7C3A"/>
    <w:rsid w:val="004F0099"/>
    <w:rsid w:val="004F02DC"/>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920"/>
    <w:rsid w:val="004F7AB0"/>
    <w:rsid w:val="004F7DFD"/>
    <w:rsid w:val="00500AF1"/>
    <w:rsid w:val="0050178A"/>
    <w:rsid w:val="00502097"/>
    <w:rsid w:val="0050230A"/>
    <w:rsid w:val="00502990"/>
    <w:rsid w:val="00503194"/>
    <w:rsid w:val="00503FE7"/>
    <w:rsid w:val="00504084"/>
    <w:rsid w:val="005041D9"/>
    <w:rsid w:val="00504BE5"/>
    <w:rsid w:val="00504E85"/>
    <w:rsid w:val="00504F06"/>
    <w:rsid w:val="00504F87"/>
    <w:rsid w:val="0050555C"/>
    <w:rsid w:val="00505E80"/>
    <w:rsid w:val="0050723A"/>
    <w:rsid w:val="00510853"/>
    <w:rsid w:val="00510856"/>
    <w:rsid w:val="005108F9"/>
    <w:rsid w:val="00510B6D"/>
    <w:rsid w:val="00511850"/>
    <w:rsid w:val="00511C2F"/>
    <w:rsid w:val="00511EE6"/>
    <w:rsid w:val="00512411"/>
    <w:rsid w:val="00512F22"/>
    <w:rsid w:val="00513B31"/>
    <w:rsid w:val="00513DE5"/>
    <w:rsid w:val="0051409D"/>
    <w:rsid w:val="00514C27"/>
    <w:rsid w:val="005151E0"/>
    <w:rsid w:val="00515821"/>
    <w:rsid w:val="005168B9"/>
    <w:rsid w:val="00516956"/>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654D"/>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0C4A"/>
    <w:rsid w:val="005615A9"/>
    <w:rsid w:val="00561EC4"/>
    <w:rsid w:val="00562391"/>
    <w:rsid w:val="00564F64"/>
    <w:rsid w:val="00565A8E"/>
    <w:rsid w:val="00567BF7"/>
    <w:rsid w:val="00570DD8"/>
    <w:rsid w:val="00570EB6"/>
    <w:rsid w:val="00572F26"/>
    <w:rsid w:val="00573E64"/>
    <w:rsid w:val="005746F2"/>
    <w:rsid w:val="00574C03"/>
    <w:rsid w:val="00574CCB"/>
    <w:rsid w:val="00576075"/>
    <w:rsid w:val="00580242"/>
    <w:rsid w:val="00580300"/>
    <w:rsid w:val="0058047B"/>
    <w:rsid w:val="00580FC1"/>
    <w:rsid w:val="005829A6"/>
    <w:rsid w:val="00582C42"/>
    <w:rsid w:val="00583784"/>
    <w:rsid w:val="00584221"/>
    <w:rsid w:val="00584674"/>
    <w:rsid w:val="005853E3"/>
    <w:rsid w:val="0058557A"/>
    <w:rsid w:val="005855DC"/>
    <w:rsid w:val="005856B8"/>
    <w:rsid w:val="005863ED"/>
    <w:rsid w:val="005865AF"/>
    <w:rsid w:val="0058701A"/>
    <w:rsid w:val="005878AF"/>
    <w:rsid w:val="00590CAC"/>
    <w:rsid w:val="005916BF"/>
    <w:rsid w:val="005922EC"/>
    <w:rsid w:val="00592906"/>
    <w:rsid w:val="0059375F"/>
    <w:rsid w:val="00593E04"/>
    <w:rsid w:val="00594519"/>
    <w:rsid w:val="00595FA3"/>
    <w:rsid w:val="00596357"/>
    <w:rsid w:val="00596FE6"/>
    <w:rsid w:val="005971F4"/>
    <w:rsid w:val="005A11CA"/>
    <w:rsid w:val="005A190F"/>
    <w:rsid w:val="005A1FD0"/>
    <w:rsid w:val="005A2433"/>
    <w:rsid w:val="005A2567"/>
    <w:rsid w:val="005A28F4"/>
    <w:rsid w:val="005A2A78"/>
    <w:rsid w:val="005A3CA9"/>
    <w:rsid w:val="005A3F37"/>
    <w:rsid w:val="005A4004"/>
    <w:rsid w:val="005A42A6"/>
    <w:rsid w:val="005A4A45"/>
    <w:rsid w:val="005A4D18"/>
    <w:rsid w:val="005A4D8B"/>
    <w:rsid w:val="005A5A4C"/>
    <w:rsid w:val="005A65D1"/>
    <w:rsid w:val="005A7057"/>
    <w:rsid w:val="005A7142"/>
    <w:rsid w:val="005A7FF7"/>
    <w:rsid w:val="005B06CC"/>
    <w:rsid w:val="005B13EA"/>
    <w:rsid w:val="005B171A"/>
    <w:rsid w:val="005B2019"/>
    <w:rsid w:val="005B36CB"/>
    <w:rsid w:val="005B4260"/>
    <w:rsid w:val="005B438E"/>
    <w:rsid w:val="005B6817"/>
    <w:rsid w:val="005B68B4"/>
    <w:rsid w:val="005B69D9"/>
    <w:rsid w:val="005B6E37"/>
    <w:rsid w:val="005B70E6"/>
    <w:rsid w:val="005B78FA"/>
    <w:rsid w:val="005C0145"/>
    <w:rsid w:val="005C0335"/>
    <w:rsid w:val="005C0D68"/>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878"/>
    <w:rsid w:val="005D34CA"/>
    <w:rsid w:val="005D35F4"/>
    <w:rsid w:val="005D403D"/>
    <w:rsid w:val="005D4353"/>
    <w:rsid w:val="005D4A1E"/>
    <w:rsid w:val="005D4CB1"/>
    <w:rsid w:val="005D52C5"/>
    <w:rsid w:val="005D5A48"/>
    <w:rsid w:val="005D643E"/>
    <w:rsid w:val="005D6C91"/>
    <w:rsid w:val="005D6CF3"/>
    <w:rsid w:val="005E0FE5"/>
    <w:rsid w:val="005E1141"/>
    <w:rsid w:val="005E1403"/>
    <w:rsid w:val="005E19AC"/>
    <w:rsid w:val="005E212E"/>
    <w:rsid w:val="005E2BE0"/>
    <w:rsid w:val="005E38A0"/>
    <w:rsid w:val="005E3E27"/>
    <w:rsid w:val="005E4B96"/>
    <w:rsid w:val="005E5586"/>
    <w:rsid w:val="005E57D4"/>
    <w:rsid w:val="005E65C5"/>
    <w:rsid w:val="005E6ABD"/>
    <w:rsid w:val="005E6D8D"/>
    <w:rsid w:val="005E6E87"/>
    <w:rsid w:val="005E75DF"/>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846"/>
    <w:rsid w:val="005F6A5E"/>
    <w:rsid w:val="005F6FF6"/>
    <w:rsid w:val="005F792A"/>
    <w:rsid w:val="005F7D8D"/>
    <w:rsid w:val="00600172"/>
    <w:rsid w:val="006001AF"/>
    <w:rsid w:val="006009B2"/>
    <w:rsid w:val="00600C6B"/>
    <w:rsid w:val="006015AC"/>
    <w:rsid w:val="0060279D"/>
    <w:rsid w:val="00604902"/>
    <w:rsid w:val="00604E2C"/>
    <w:rsid w:val="006052D2"/>
    <w:rsid w:val="00605564"/>
    <w:rsid w:val="00605C99"/>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962"/>
    <w:rsid w:val="00614BF9"/>
    <w:rsid w:val="0061553D"/>
    <w:rsid w:val="006156B6"/>
    <w:rsid w:val="00616186"/>
    <w:rsid w:val="00616F86"/>
    <w:rsid w:val="006175FD"/>
    <w:rsid w:val="00617772"/>
    <w:rsid w:val="006177AC"/>
    <w:rsid w:val="00620A32"/>
    <w:rsid w:val="00622376"/>
    <w:rsid w:val="006226A3"/>
    <w:rsid w:val="00622C2B"/>
    <w:rsid w:val="00623728"/>
    <w:rsid w:val="00623846"/>
    <w:rsid w:val="00623EDD"/>
    <w:rsid w:val="00624C78"/>
    <w:rsid w:val="00625C52"/>
    <w:rsid w:val="00625F61"/>
    <w:rsid w:val="00626518"/>
    <w:rsid w:val="00626B0E"/>
    <w:rsid w:val="00626E4D"/>
    <w:rsid w:val="006277C6"/>
    <w:rsid w:val="00627E25"/>
    <w:rsid w:val="00630409"/>
    <w:rsid w:val="00631860"/>
    <w:rsid w:val="00631DCB"/>
    <w:rsid w:val="00632BC3"/>
    <w:rsid w:val="00632BF9"/>
    <w:rsid w:val="006334A4"/>
    <w:rsid w:val="00634BBE"/>
    <w:rsid w:val="00635735"/>
    <w:rsid w:val="00635AC4"/>
    <w:rsid w:val="00635C17"/>
    <w:rsid w:val="006361BA"/>
    <w:rsid w:val="006364B1"/>
    <w:rsid w:val="00636E30"/>
    <w:rsid w:val="00637674"/>
    <w:rsid w:val="00637C41"/>
    <w:rsid w:val="006401E2"/>
    <w:rsid w:val="00640C6C"/>
    <w:rsid w:val="00641473"/>
    <w:rsid w:val="006425D6"/>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40D4"/>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77E71"/>
    <w:rsid w:val="0068286B"/>
    <w:rsid w:val="006828C9"/>
    <w:rsid w:val="00682BF8"/>
    <w:rsid w:val="0068391F"/>
    <w:rsid w:val="00684776"/>
    <w:rsid w:val="00684D98"/>
    <w:rsid w:val="0068511D"/>
    <w:rsid w:val="006854F4"/>
    <w:rsid w:val="006860F1"/>
    <w:rsid w:val="00690CC4"/>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B02"/>
    <w:rsid w:val="006A2CF8"/>
    <w:rsid w:val="006A2E30"/>
    <w:rsid w:val="006A4B30"/>
    <w:rsid w:val="006A6B8F"/>
    <w:rsid w:val="006A74D9"/>
    <w:rsid w:val="006A79F4"/>
    <w:rsid w:val="006A7AE8"/>
    <w:rsid w:val="006A7C22"/>
    <w:rsid w:val="006B033A"/>
    <w:rsid w:val="006B0678"/>
    <w:rsid w:val="006B09F5"/>
    <w:rsid w:val="006B0A53"/>
    <w:rsid w:val="006B1589"/>
    <w:rsid w:val="006B1A5B"/>
    <w:rsid w:val="006B1DD9"/>
    <w:rsid w:val="006B352E"/>
    <w:rsid w:val="006B37A2"/>
    <w:rsid w:val="006B3DF5"/>
    <w:rsid w:val="006B4153"/>
    <w:rsid w:val="006B4452"/>
    <w:rsid w:val="006B4680"/>
    <w:rsid w:val="006B4B99"/>
    <w:rsid w:val="006B5BB7"/>
    <w:rsid w:val="006B5C63"/>
    <w:rsid w:val="006B6207"/>
    <w:rsid w:val="006B627E"/>
    <w:rsid w:val="006B7008"/>
    <w:rsid w:val="006B7023"/>
    <w:rsid w:val="006B7B8D"/>
    <w:rsid w:val="006C006E"/>
    <w:rsid w:val="006C12DB"/>
    <w:rsid w:val="006C1893"/>
    <w:rsid w:val="006C1C8A"/>
    <w:rsid w:val="006C2C05"/>
    <w:rsid w:val="006C404E"/>
    <w:rsid w:val="006C4A6D"/>
    <w:rsid w:val="006C552C"/>
    <w:rsid w:val="006C59D9"/>
    <w:rsid w:val="006C600D"/>
    <w:rsid w:val="006C606F"/>
    <w:rsid w:val="006C6450"/>
    <w:rsid w:val="006C6CF2"/>
    <w:rsid w:val="006C6DB1"/>
    <w:rsid w:val="006C6DB6"/>
    <w:rsid w:val="006C7694"/>
    <w:rsid w:val="006C7A71"/>
    <w:rsid w:val="006C7E51"/>
    <w:rsid w:val="006C7FFB"/>
    <w:rsid w:val="006D02A2"/>
    <w:rsid w:val="006D09D5"/>
    <w:rsid w:val="006D0ACF"/>
    <w:rsid w:val="006D0D50"/>
    <w:rsid w:val="006D1634"/>
    <w:rsid w:val="006D1D7A"/>
    <w:rsid w:val="006D217D"/>
    <w:rsid w:val="006D226F"/>
    <w:rsid w:val="006D2306"/>
    <w:rsid w:val="006D25FC"/>
    <w:rsid w:val="006D4065"/>
    <w:rsid w:val="006D43DF"/>
    <w:rsid w:val="006D4C6D"/>
    <w:rsid w:val="006D5686"/>
    <w:rsid w:val="006D5CD1"/>
    <w:rsid w:val="006D5D52"/>
    <w:rsid w:val="006D5F30"/>
    <w:rsid w:val="006D765E"/>
    <w:rsid w:val="006D7AF5"/>
    <w:rsid w:val="006E0C0B"/>
    <w:rsid w:val="006E1C06"/>
    <w:rsid w:val="006E2D47"/>
    <w:rsid w:val="006E2E20"/>
    <w:rsid w:val="006E2ED7"/>
    <w:rsid w:val="006E3BA2"/>
    <w:rsid w:val="006E3F42"/>
    <w:rsid w:val="006E4C53"/>
    <w:rsid w:val="006E4E91"/>
    <w:rsid w:val="006E51E0"/>
    <w:rsid w:val="006E52C6"/>
    <w:rsid w:val="006E5815"/>
    <w:rsid w:val="006E5C4C"/>
    <w:rsid w:val="006E6048"/>
    <w:rsid w:val="006E6229"/>
    <w:rsid w:val="006E6C78"/>
    <w:rsid w:val="006E6F56"/>
    <w:rsid w:val="006E706E"/>
    <w:rsid w:val="006E7248"/>
    <w:rsid w:val="006E7A25"/>
    <w:rsid w:val="006F00DC"/>
    <w:rsid w:val="006F184B"/>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8AB"/>
    <w:rsid w:val="00704DCD"/>
    <w:rsid w:val="00705163"/>
    <w:rsid w:val="0070585B"/>
    <w:rsid w:val="00706559"/>
    <w:rsid w:val="00706571"/>
    <w:rsid w:val="00706C69"/>
    <w:rsid w:val="0070730D"/>
    <w:rsid w:val="0070791B"/>
    <w:rsid w:val="00707BA5"/>
    <w:rsid w:val="007105AF"/>
    <w:rsid w:val="00710AB9"/>
    <w:rsid w:val="00711418"/>
    <w:rsid w:val="007114F6"/>
    <w:rsid w:val="007126E8"/>
    <w:rsid w:val="007126ED"/>
    <w:rsid w:val="00712CBB"/>
    <w:rsid w:val="007133EF"/>
    <w:rsid w:val="00714ABB"/>
    <w:rsid w:val="00715166"/>
    <w:rsid w:val="0071568B"/>
    <w:rsid w:val="00715711"/>
    <w:rsid w:val="00715B69"/>
    <w:rsid w:val="0071676E"/>
    <w:rsid w:val="00716944"/>
    <w:rsid w:val="00716D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1D3"/>
    <w:rsid w:val="0072753B"/>
    <w:rsid w:val="0072773B"/>
    <w:rsid w:val="00727C22"/>
    <w:rsid w:val="0073098D"/>
    <w:rsid w:val="0073173F"/>
    <w:rsid w:val="00731846"/>
    <w:rsid w:val="00732252"/>
    <w:rsid w:val="00732C60"/>
    <w:rsid w:val="00733306"/>
    <w:rsid w:val="007334D8"/>
    <w:rsid w:val="007340EA"/>
    <w:rsid w:val="0073443C"/>
    <w:rsid w:val="0073449D"/>
    <w:rsid w:val="00734AD4"/>
    <w:rsid w:val="00734D4F"/>
    <w:rsid w:val="00735568"/>
    <w:rsid w:val="0073694C"/>
    <w:rsid w:val="00737228"/>
    <w:rsid w:val="00737317"/>
    <w:rsid w:val="0073751A"/>
    <w:rsid w:val="0074023B"/>
    <w:rsid w:val="007404B9"/>
    <w:rsid w:val="00740A98"/>
    <w:rsid w:val="007415D6"/>
    <w:rsid w:val="00741904"/>
    <w:rsid w:val="0074199B"/>
    <w:rsid w:val="00741C52"/>
    <w:rsid w:val="00742AF4"/>
    <w:rsid w:val="007431F3"/>
    <w:rsid w:val="00743856"/>
    <w:rsid w:val="00743ED9"/>
    <w:rsid w:val="0074443D"/>
    <w:rsid w:val="00744A0E"/>
    <w:rsid w:val="007452D8"/>
    <w:rsid w:val="00746866"/>
    <w:rsid w:val="00746BE2"/>
    <w:rsid w:val="00746E1D"/>
    <w:rsid w:val="00747B60"/>
    <w:rsid w:val="00747ED4"/>
    <w:rsid w:val="0075026A"/>
    <w:rsid w:val="00750337"/>
    <w:rsid w:val="0075093D"/>
    <w:rsid w:val="00750C64"/>
    <w:rsid w:val="00750FD1"/>
    <w:rsid w:val="0075161D"/>
    <w:rsid w:val="007516FB"/>
    <w:rsid w:val="007526A9"/>
    <w:rsid w:val="0075290A"/>
    <w:rsid w:val="00753DC7"/>
    <w:rsid w:val="007545A2"/>
    <w:rsid w:val="00754B76"/>
    <w:rsid w:val="00756FF6"/>
    <w:rsid w:val="00757652"/>
    <w:rsid w:val="007603E9"/>
    <w:rsid w:val="007604D7"/>
    <w:rsid w:val="007605ED"/>
    <w:rsid w:val="00760770"/>
    <w:rsid w:val="00760E93"/>
    <w:rsid w:val="00761B07"/>
    <w:rsid w:val="00761E4C"/>
    <w:rsid w:val="00762128"/>
    <w:rsid w:val="007635D1"/>
    <w:rsid w:val="00764139"/>
    <w:rsid w:val="007642E7"/>
    <w:rsid w:val="0076573B"/>
    <w:rsid w:val="00765A3C"/>
    <w:rsid w:val="00765FC2"/>
    <w:rsid w:val="00766DDB"/>
    <w:rsid w:val="00767E86"/>
    <w:rsid w:val="007705D2"/>
    <w:rsid w:val="0077066D"/>
    <w:rsid w:val="00770EB4"/>
    <w:rsid w:val="00771C84"/>
    <w:rsid w:val="007723F0"/>
    <w:rsid w:val="007725AE"/>
    <w:rsid w:val="00772976"/>
    <w:rsid w:val="00772A0A"/>
    <w:rsid w:val="00772A0F"/>
    <w:rsid w:val="007737E2"/>
    <w:rsid w:val="0077484D"/>
    <w:rsid w:val="007751AF"/>
    <w:rsid w:val="00775A47"/>
    <w:rsid w:val="00776286"/>
    <w:rsid w:val="00776582"/>
    <w:rsid w:val="00776865"/>
    <w:rsid w:val="00777969"/>
    <w:rsid w:val="00777AB6"/>
    <w:rsid w:val="00777F97"/>
    <w:rsid w:val="00780379"/>
    <w:rsid w:val="00780D59"/>
    <w:rsid w:val="00781082"/>
    <w:rsid w:val="007814DD"/>
    <w:rsid w:val="00782347"/>
    <w:rsid w:val="0078289A"/>
    <w:rsid w:val="007829F9"/>
    <w:rsid w:val="00782F3F"/>
    <w:rsid w:val="0078340F"/>
    <w:rsid w:val="00783775"/>
    <w:rsid w:val="00784801"/>
    <w:rsid w:val="007850F5"/>
    <w:rsid w:val="00785AA2"/>
    <w:rsid w:val="007865CB"/>
    <w:rsid w:val="00786869"/>
    <w:rsid w:val="00791238"/>
    <w:rsid w:val="00791D06"/>
    <w:rsid w:val="0079218E"/>
    <w:rsid w:val="00792937"/>
    <w:rsid w:val="00792AFD"/>
    <w:rsid w:val="00792D29"/>
    <w:rsid w:val="00793374"/>
    <w:rsid w:val="00793A10"/>
    <w:rsid w:val="00794A6F"/>
    <w:rsid w:val="0079501C"/>
    <w:rsid w:val="00795486"/>
    <w:rsid w:val="007955EF"/>
    <w:rsid w:val="00797930"/>
    <w:rsid w:val="007A09FC"/>
    <w:rsid w:val="007A0A53"/>
    <w:rsid w:val="007A16A6"/>
    <w:rsid w:val="007A186D"/>
    <w:rsid w:val="007A20BA"/>
    <w:rsid w:val="007A2346"/>
    <w:rsid w:val="007A2D49"/>
    <w:rsid w:val="007A2DE4"/>
    <w:rsid w:val="007A3A99"/>
    <w:rsid w:val="007A4457"/>
    <w:rsid w:val="007A44FE"/>
    <w:rsid w:val="007A46A8"/>
    <w:rsid w:val="007A5A77"/>
    <w:rsid w:val="007A5C5A"/>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DEE"/>
    <w:rsid w:val="007B5E1D"/>
    <w:rsid w:val="007B632B"/>
    <w:rsid w:val="007B69BA"/>
    <w:rsid w:val="007B73B8"/>
    <w:rsid w:val="007B7A08"/>
    <w:rsid w:val="007B7D03"/>
    <w:rsid w:val="007C0D00"/>
    <w:rsid w:val="007C15FE"/>
    <w:rsid w:val="007C2AEA"/>
    <w:rsid w:val="007C2F2F"/>
    <w:rsid w:val="007C37AE"/>
    <w:rsid w:val="007C3A2A"/>
    <w:rsid w:val="007C3ED7"/>
    <w:rsid w:val="007C41B1"/>
    <w:rsid w:val="007C5B19"/>
    <w:rsid w:val="007C5C10"/>
    <w:rsid w:val="007C61F4"/>
    <w:rsid w:val="007C6B03"/>
    <w:rsid w:val="007C6CAF"/>
    <w:rsid w:val="007D0870"/>
    <w:rsid w:val="007D0FFE"/>
    <w:rsid w:val="007D256A"/>
    <w:rsid w:val="007D2C1C"/>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51D"/>
    <w:rsid w:val="007F3628"/>
    <w:rsid w:val="007F379B"/>
    <w:rsid w:val="007F5077"/>
    <w:rsid w:val="007F5C6C"/>
    <w:rsid w:val="007F5FC2"/>
    <w:rsid w:val="007F6EE0"/>
    <w:rsid w:val="007F758C"/>
    <w:rsid w:val="007F79FA"/>
    <w:rsid w:val="00800142"/>
    <w:rsid w:val="0080077F"/>
    <w:rsid w:val="00800D14"/>
    <w:rsid w:val="00803BE9"/>
    <w:rsid w:val="00803CDB"/>
    <w:rsid w:val="00803E21"/>
    <w:rsid w:val="00804E39"/>
    <w:rsid w:val="008051EB"/>
    <w:rsid w:val="00806CBE"/>
    <w:rsid w:val="00806F3D"/>
    <w:rsid w:val="00807057"/>
    <w:rsid w:val="00807534"/>
    <w:rsid w:val="00807898"/>
    <w:rsid w:val="00810D6D"/>
    <w:rsid w:val="008116C4"/>
    <w:rsid w:val="00813592"/>
    <w:rsid w:val="008137A1"/>
    <w:rsid w:val="00813BFC"/>
    <w:rsid w:val="00813F75"/>
    <w:rsid w:val="0081582C"/>
    <w:rsid w:val="00816F6E"/>
    <w:rsid w:val="00817604"/>
    <w:rsid w:val="00821709"/>
    <w:rsid w:val="008230A8"/>
    <w:rsid w:val="0082536A"/>
    <w:rsid w:val="00825676"/>
    <w:rsid w:val="00825B8A"/>
    <w:rsid w:val="00825DC7"/>
    <w:rsid w:val="00826A5A"/>
    <w:rsid w:val="00826D4B"/>
    <w:rsid w:val="0082745D"/>
    <w:rsid w:val="00830533"/>
    <w:rsid w:val="00830DFD"/>
    <w:rsid w:val="008315BF"/>
    <w:rsid w:val="008315E2"/>
    <w:rsid w:val="008316EB"/>
    <w:rsid w:val="00833905"/>
    <w:rsid w:val="00833D86"/>
    <w:rsid w:val="0083488F"/>
    <w:rsid w:val="00834C3E"/>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781"/>
    <w:rsid w:val="008526E8"/>
    <w:rsid w:val="008533CC"/>
    <w:rsid w:val="00853C18"/>
    <w:rsid w:val="00854050"/>
    <w:rsid w:val="00854081"/>
    <w:rsid w:val="00854679"/>
    <w:rsid w:val="00854D49"/>
    <w:rsid w:val="00855442"/>
    <w:rsid w:val="00855AB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2A48"/>
    <w:rsid w:val="008732BE"/>
    <w:rsid w:val="0087350C"/>
    <w:rsid w:val="00873939"/>
    <w:rsid w:val="0087444D"/>
    <w:rsid w:val="00874FE2"/>
    <w:rsid w:val="0087556D"/>
    <w:rsid w:val="0087561D"/>
    <w:rsid w:val="00875F2A"/>
    <w:rsid w:val="00876001"/>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809"/>
    <w:rsid w:val="00883C47"/>
    <w:rsid w:val="00883CEF"/>
    <w:rsid w:val="00884546"/>
    <w:rsid w:val="00884642"/>
    <w:rsid w:val="0088564A"/>
    <w:rsid w:val="00886EB2"/>
    <w:rsid w:val="008870C3"/>
    <w:rsid w:val="00887F82"/>
    <w:rsid w:val="00890E65"/>
    <w:rsid w:val="008913FC"/>
    <w:rsid w:val="008944E7"/>
    <w:rsid w:val="0089557F"/>
    <w:rsid w:val="00895C50"/>
    <w:rsid w:val="00895D4B"/>
    <w:rsid w:val="00897529"/>
    <w:rsid w:val="00897AA2"/>
    <w:rsid w:val="00897B7E"/>
    <w:rsid w:val="008A1445"/>
    <w:rsid w:val="008A1811"/>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2109"/>
    <w:rsid w:val="008B237C"/>
    <w:rsid w:val="008B263E"/>
    <w:rsid w:val="008B271C"/>
    <w:rsid w:val="008B2DB9"/>
    <w:rsid w:val="008B30CE"/>
    <w:rsid w:val="008B4BC5"/>
    <w:rsid w:val="008B5D57"/>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50AF"/>
    <w:rsid w:val="008C5742"/>
    <w:rsid w:val="008C6AB0"/>
    <w:rsid w:val="008C7E13"/>
    <w:rsid w:val="008D0363"/>
    <w:rsid w:val="008D03E0"/>
    <w:rsid w:val="008D07A8"/>
    <w:rsid w:val="008D0D1B"/>
    <w:rsid w:val="008D1012"/>
    <w:rsid w:val="008D136F"/>
    <w:rsid w:val="008D14DB"/>
    <w:rsid w:val="008D25E7"/>
    <w:rsid w:val="008D26ED"/>
    <w:rsid w:val="008D2A56"/>
    <w:rsid w:val="008D3688"/>
    <w:rsid w:val="008D3F3B"/>
    <w:rsid w:val="008D48E9"/>
    <w:rsid w:val="008D4DD6"/>
    <w:rsid w:val="008D51B7"/>
    <w:rsid w:val="008D564C"/>
    <w:rsid w:val="008D61D3"/>
    <w:rsid w:val="008D6463"/>
    <w:rsid w:val="008D72E8"/>
    <w:rsid w:val="008E0D92"/>
    <w:rsid w:val="008E1185"/>
    <w:rsid w:val="008E1BE0"/>
    <w:rsid w:val="008E3208"/>
    <w:rsid w:val="008E37A4"/>
    <w:rsid w:val="008E38D0"/>
    <w:rsid w:val="008E3AE0"/>
    <w:rsid w:val="008E3FFF"/>
    <w:rsid w:val="008E5A14"/>
    <w:rsid w:val="008E6BA6"/>
    <w:rsid w:val="008E6BFB"/>
    <w:rsid w:val="008E76B8"/>
    <w:rsid w:val="008F062C"/>
    <w:rsid w:val="008F0759"/>
    <w:rsid w:val="008F14F4"/>
    <w:rsid w:val="008F1AEF"/>
    <w:rsid w:val="008F1F06"/>
    <w:rsid w:val="008F21AD"/>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8F7BDE"/>
    <w:rsid w:val="009000F0"/>
    <w:rsid w:val="009011A8"/>
    <w:rsid w:val="00901406"/>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45DD"/>
    <w:rsid w:val="00915EC4"/>
    <w:rsid w:val="00916066"/>
    <w:rsid w:val="009161C6"/>
    <w:rsid w:val="009163CA"/>
    <w:rsid w:val="009167D1"/>
    <w:rsid w:val="0091727D"/>
    <w:rsid w:val="00917320"/>
    <w:rsid w:val="00917664"/>
    <w:rsid w:val="00920591"/>
    <w:rsid w:val="00920928"/>
    <w:rsid w:val="00921DF3"/>
    <w:rsid w:val="00921F87"/>
    <w:rsid w:val="00922AC5"/>
    <w:rsid w:val="0092333D"/>
    <w:rsid w:val="00923C85"/>
    <w:rsid w:val="009242AD"/>
    <w:rsid w:val="009247AB"/>
    <w:rsid w:val="009248F1"/>
    <w:rsid w:val="00925A56"/>
    <w:rsid w:val="00926014"/>
    <w:rsid w:val="00926BAF"/>
    <w:rsid w:val="00927CE1"/>
    <w:rsid w:val="00930683"/>
    <w:rsid w:val="00930731"/>
    <w:rsid w:val="00930744"/>
    <w:rsid w:val="00931283"/>
    <w:rsid w:val="00931F7B"/>
    <w:rsid w:val="009324D0"/>
    <w:rsid w:val="00932D8F"/>
    <w:rsid w:val="00933D17"/>
    <w:rsid w:val="0093534C"/>
    <w:rsid w:val="0093584F"/>
    <w:rsid w:val="009366B2"/>
    <w:rsid w:val="00936E95"/>
    <w:rsid w:val="009405AC"/>
    <w:rsid w:val="00940F89"/>
    <w:rsid w:val="009424B5"/>
    <w:rsid w:val="009425C4"/>
    <w:rsid w:val="0094280A"/>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AA3"/>
    <w:rsid w:val="00953495"/>
    <w:rsid w:val="00953CE8"/>
    <w:rsid w:val="00954772"/>
    <w:rsid w:val="00954F05"/>
    <w:rsid w:val="00955169"/>
    <w:rsid w:val="0095601C"/>
    <w:rsid w:val="00956D92"/>
    <w:rsid w:val="00957133"/>
    <w:rsid w:val="00960BE1"/>
    <w:rsid w:val="00960E74"/>
    <w:rsid w:val="009622D4"/>
    <w:rsid w:val="009625CA"/>
    <w:rsid w:val="00962C0D"/>
    <w:rsid w:val="009634D8"/>
    <w:rsid w:val="0096381B"/>
    <w:rsid w:val="00965034"/>
    <w:rsid w:val="00965039"/>
    <w:rsid w:val="0096512C"/>
    <w:rsid w:val="009654C6"/>
    <w:rsid w:val="00965ACC"/>
    <w:rsid w:val="00965B94"/>
    <w:rsid w:val="00965D77"/>
    <w:rsid w:val="00965F9F"/>
    <w:rsid w:val="009660AE"/>
    <w:rsid w:val="00966FCD"/>
    <w:rsid w:val="0096748E"/>
    <w:rsid w:val="009675E4"/>
    <w:rsid w:val="00967F2A"/>
    <w:rsid w:val="0097000E"/>
    <w:rsid w:val="00970765"/>
    <w:rsid w:val="009708C9"/>
    <w:rsid w:val="00970A68"/>
    <w:rsid w:val="00970B27"/>
    <w:rsid w:val="00970D3A"/>
    <w:rsid w:val="00970E04"/>
    <w:rsid w:val="009713C6"/>
    <w:rsid w:val="00971538"/>
    <w:rsid w:val="00972851"/>
    <w:rsid w:val="00972D03"/>
    <w:rsid w:val="00974045"/>
    <w:rsid w:val="009740C4"/>
    <w:rsid w:val="0097446F"/>
    <w:rsid w:val="0097462E"/>
    <w:rsid w:val="00975557"/>
    <w:rsid w:val="0097597B"/>
    <w:rsid w:val="00975E42"/>
    <w:rsid w:val="00976559"/>
    <w:rsid w:val="00977220"/>
    <w:rsid w:val="00977DFF"/>
    <w:rsid w:val="009800E5"/>
    <w:rsid w:val="009805B1"/>
    <w:rsid w:val="00980838"/>
    <w:rsid w:val="00981204"/>
    <w:rsid w:val="0098121E"/>
    <w:rsid w:val="0098153A"/>
    <w:rsid w:val="00981ACD"/>
    <w:rsid w:val="0098209C"/>
    <w:rsid w:val="00982219"/>
    <w:rsid w:val="009829F8"/>
    <w:rsid w:val="00982EE0"/>
    <w:rsid w:val="00983156"/>
    <w:rsid w:val="00983903"/>
    <w:rsid w:val="00983D3B"/>
    <w:rsid w:val="00984C58"/>
    <w:rsid w:val="00984E50"/>
    <w:rsid w:val="009860ED"/>
    <w:rsid w:val="00986C69"/>
    <w:rsid w:val="00987172"/>
    <w:rsid w:val="0099067C"/>
    <w:rsid w:val="00991A35"/>
    <w:rsid w:val="00993233"/>
    <w:rsid w:val="00993C6F"/>
    <w:rsid w:val="00993DFE"/>
    <w:rsid w:val="00994B43"/>
    <w:rsid w:val="00995000"/>
    <w:rsid w:val="00995213"/>
    <w:rsid w:val="00995373"/>
    <w:rsid w:val="00997892"/>
    <w:rsid w:val="009979C2"/>
    <w:rsid w:val="009A225E"/>
    <w:rsid w:val="009A2579"/>
    <w:rsid w:val="009A2E8E"/>
    <w:rsid w:val="009A3949"/>
    <w:rsid w:val="009A42BA"/>
    <w:rsid w:val="009A5584"/>
    <w:rsid w:val="009A6709"/>
    <w:rsid w:val="009A6743"/>
    <w:rsid w:val="009A6933"/>
    <w:rsid w:val="009A749B"/>
    <w:rsid w:val="009A7AC8"/>
    <w:rsid w:val="009B1125"/>
    <w:rsid w:val="009B17F4"/>
    <w:rsid w:val="009B27F3"/>
    <w:rsid w:val="009B2C9C"/>
    <w:rsid w:val="009B3C4B"/>
    <w:rsid w:val="009B4758"/>
    <w:rsid w:val="009B50DE"/>
    <w:rsid w:val="009B5598"/>
    <w:rsid w:val="009B5E53"/>
    <w:rsid w:val="009B68FF"/>
    <w:rsid w:val="009B72BF"/>
    <w:rsid w:val="009B7470"/>
    <w:rsid w:val="009B7630"/>
    <w:rsid w:val="009B7D06"/>
    <w:rsid w:val="009C09AD"/>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13"/>
    <w:rsid w:val="009C5D87"/>
    <w:rsid w:val="009C62E0"/>
    <w:rsid w:val="009C6605"/>
    <w:rsid w:val="009C688B"/>
    <w:rsid w:val="009C6B91"/>
    <w:rsid w:val="009C795A"/>
    <w:rsid w:val="009C797E"/>
    <w:rsid w:val="009D0497"/>
    <w:rsid w:val="009D134F"/>
    <w:rsid w:val="009D1826"/>
    <w:rsid w:val="009D2ABB"/>
    <w:rsid w:val="009D2C36"/>
    <w:rsid w:val="009D2DF4"/>
    <w:rsid w:val="009D3036"/>
    <w:rsid w:val="009D349F"/>
    <w:rsid w:val="009D3517"/>
    <w:rsid w:val="009D3C16"/>
    <w:rsid w:val="009D3DA2"/>
    <w:rsid w:val="009D4228"/>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C58"/>
    <w:rsid w:val="009F10D8"/>
    <w:rsid w:val="009F1151"/>
    <w:rsid w:val="009F1B54"/>
    <w:rsid w:val="009F48DD"/>
    <w:rsid w:val="009F5502"/>
    <w:rsid w:val="009F567B"/>
    <w:rsid w:val="009F590F"/>
    <w:rsid w:val="009F675A"/>
    <w:rsid w:val="00A00E0A"/>
    <w:rsid w:val="00A015D2"/>
    <w:rsid w:val="00A017FA"/>
    <w:rsid w:val="00A01D1B"/>
    <w:rsid w:val="00A03798"/>
    <w:rsid w:val="00A0475A"/>
    <w:rsid w:val="00A04B05"/>
    <w:rsid w:val="00A05D4F"/>
    <w:rsid w:val="00A05EE9"/>
    <w:rsid w:val="00A06392"/>
    <w:rsid w:val="00A063CD"/>
    <w:rsid w:val="00A10508"/>
    <w:rsid w:val="00A10523"/>
    <w:rsid w:val="00A1099D"/>
    <w:rsid w:val="00A10FAD"/>
    <w:rsid w:val="00A124FB"/>
    <w:rsid w:val="00A13236"/>
    <w:rsid w:val="00A139AF"/>
    <w:rsid w:val="00A14129"/>
    <w:rsid w:val="00A15E37"/>
    <w:rsid w:val="00A16056"/>
    <w:rsid w:val="00A160EE"/>
    <w:rsid w:val="00A16719"/>
    <w:rsid w:val="00A16881"/>
    <w:rsid w:val="00A17EDA"/>
    <w:rsid w:val="00A210A7"/>
    <w:rsid w:val="00A227CF"/>
    <w:rsid w:val="00A239B9"/>
    <w:rsid w:val="00A23D59"/>
    <w:rsid w:val="00A23F2A"/>
    <w:rsid w:val="00A24288"/>
    <w:rsid w:val="00A2459D"/>
    <w:rsid w:val="00A24875"/>
    <w:rsid w:val="00A24DB8"/>
    <w:rsid w:val="00A27997"/>
    <w:rsid w:val="00A27CDC"/>
    <w:rsid w:val="00A27D32"/>
    <w:rsid w:val="00A306E9"/>
    <w:rsid w:val="00A309BB"/>
    <w:rsid w:val="00A30A73"/>
    <w:rsid w:val="00A30B51"/>
    <w:rsid w:val="00A30E7B"/>
    <w:rsid w:val="00A30FE9"/>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0E7"/>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305E"/>
    <w:rsid w:val="00A631CD"/>
    <w:rsid w:val="00A6370D"/>
    <w:rsid w:val="00A6396A"/>
    <w:rsid w:val="00A63E3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51A"/>
    <w:rsid w:val="00A71854"/>
    <w:rsid w:val="00A72A6D"/>
    <w:rsid w:val="00A733A1"/>
    <w:rsid w:val="00A746E0"/>
    <w:rsid w:val="00A748D5"/>
    <w:rsid w:val="00A74B96"/>
    <w:rsid w:val="00A7506C"/>
    <w:rsid w:val="00A75AAF"/>
    <w:rsid w:val="00A76677"/>
    <w:rsid w:val="00A770A4"/>
    <w:rsid w:val="00A77E7C"/>
    <w:rsid w:val="00A805BB"/>
    <w:rsid w:val="00A80DF0"/>
    <w:rsid w:val="00A80E64"/>
    <w:rsid w:val="00A81097"/>
    <w:rsid w:val="00A81D13"/>
    <w:rsid w:val="00A81D19"/>
    <w:rsid w:val="00A81F15"/>
    <w:rsid w:val="00A823C9"/>
    <w:rsid w:val="00A828CE"/>
    <w:rsid w:val="00A82A30"/>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5A0"/>
    <w:rsid w:val="00A94E27"/>
    <w:rsid w:val="00A95F57"/>
    <w:rsid w:val="00A966FB"/>
    <w:rsid w:val="00A9747D"/>
    <w:rsid w:val="00A9763E"/>
    <w:rsid w:val="00AA0500"/>
    <w:rsid w:val="00AA0702"/>
    <w:rsid w:val="00AA1D57"/>
    <w:rsid w:val="00AA3F4C"/>
    <w:rsid w:val="00AA4285"/>
    <w:rsid w:val="00AA46A1"/>
    <w:rsid w:val="00AA4760"/>
    <w:rsid w:val="00AA49C6"/>
    <w:rsid w:val="00AA49C7"/>
    <w:rsid w:val="00AA6C0A"/>
    <w:rsid w:val="00AA76E2"/>
    <w:rsid w:val="00AA77DB"/>
    <w:rsid w:val="00AB0439"/>
    <w:rsid w:val="00AB04B3"/>
    <w:rsid w:val="00AB122F"/>
    <w:rsid w:val="00AB27FF"/>
    <w:rsid w:val="00AB3759"/>
    <w:rsid w:val="00AB3C88"/>
    <w:rsid w:val="00AB46E0"/>
    <w:rsid w:val="00AB505E"/>
    <w:rsid w:val="00AB5B75"/>
    <w:rsid w:val="00AB62E0"/>
    <w:rsid w:val="00AB714A"/>
    <w:rsid w:val="00AB750B"/>
    <w:rsid w:val="00AB7CE3"/>
    <w:rsid w:val="00AC1EE8"/>
    <w:rsid w:val="00AC292A"/>
    <w:rsid w:val="00AC2DDF"/>
    <w:rsid w:val="00AC3633"/>
    <w:rsid w:val="00AC4838"/>
    <w:rsid w:val="00AC5397"/>
    <w:rsid w:val="00AC5DA9"/>
    <w:rsid w:val="00AC604D"/>
    <w:rsid w:val="00AC60ED"/>
    <w:rsid w:val="00AC6B04"/>
    <w:rsid w:val="00AC74AD"/>
    <w:rsid w:val="00AC7A9F"/>
    <w:rsid w:val="00AD0247"/>
    <w:rsid w:val="00AD05A0"/>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20DF"/>
    <w:rsid w:val="00AE2660"/>
    <w:rsid w:val="00AE276A"/>
    <w:rsid w:val="00AE3B94"/>
    <w:rsid w:val="00AE49FB"/>
    <w:rsid w:val="00AE4B22"/>
    <w:rsid w:val="00AE549E"/>
    <w:rsid w:val="00AE5B49"/>
    <w:rsid w:val="00AE6A38"/>
    <w:rsid w:val="00AE6E50"/>
    <w:rsid w:val="00AE7361"/>
    <w:rsid w:val="00AE77BD"/>
    <w:rsid w:val="00AF07A8"/>
    <w:rsid w:val="00AF1958"/>
    <w:rsid w:val="00AF2514"/>
    <w:rsid w:val="00AF26A4"/>
    <w:rsid w:val="00AF38B1"/>
    <w:rsid w:val="00AF3CE6"/>
    <w:rsid w:val="00AF44A4"/>
    <w:rsid w:val="00AF4980"/>
    <w:rsid w:val="00AF5D28"/>
    <w:rsid w:val="00AF5E3E"/>
    <w:rsid w:val="00AF6D1A"/>
    <w:rsid w:val="00AF78FE"/>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4F65"/>
    <w:rsid w:val="00B05A83"/>
    <w:rsid w:val="00B060DA"/>
    <w:rsid w:val="00B06415"/>
    <w:rsid w:val="00B10393"/>
    <w:rsid w:val="00B108BF"/>
    <w:rsid w:val="00B11B7A"/>
    <w:rsid w:val="00B11C43"/>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1B3E"/>
    <w:rsid w:val="00B22850"/>
    <w:rsid w:val="00B23043"/>
    <w:rsid w:val="00B236B3"/>
    <w:rsid w:val="00B2437E"/>
    <w:rsid w:val="00B25403"/>
    <w:rsid w:val="00B26145"/>
    <w:rsid w:val="00B2639A"/>
    <w:rsid w:val="00B263C6"/>
    <w:rsid w:val="00B265DC"/>
    <w:rsid w:val="00B30368"/>
    <w:rsid w:val="00B30619"/>
    <w:rsid w:val="00B3102B"/>
    <w:rsid w:val="00B313DA"/>
    <w:rsid w:val="00B31610"/>
    <w:rsid w:val="00B33174"/>
    <w:rsid w:val="00B334C2"/>
    <w:rsid w:val="00B33D39"/>
    <w:rsid w:val="00B341F5"/>
    <w:rsid w:val="00B343C1"/>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6BE1"/>
    <w:rsid w:val="00B57FE5"/>
    <w:rsid w:val="00B60095"/>
    <w:rsid w:val="00B60689"/>
    <w:rsid w:val="00B613F2"/>
    <w:rsid w:val="00B61AD7"/>
    <w:rsid w:val="00B6396C"/>
    <w:rsid w:val="00B63DC9"/>
    <w:rsid w:val="00B64684"/>
    <w:rsid w:val="00B64715"/>
    <w:rsid w:val="00B66679"/>
    <w:rsid w:val="00B7064A"/>
    <w:rsid w:val="00B70BA4"/>
    <w:rsid w:val="00B70D9E"/>
    <w:rsid w:val="00B70FBB"/>
    <w:rsid w:val="00B71C40"/>
    <w:rsid w:val="00B73156"/>
    <w:rsid w:val="00B734AA"/>
    <w:rsid w:val="00B73C8F"/>
    <w:rsid w:val="00B7448C"/>
    <w:rsid w:val="00B754A8"/>
    <w:rsid w:val="00B756BC"/>
    <w:rsid w:val="00B75A41"/>
    <w:rsid w:val="00B75E87"/>
    <w:rsid w:val="00B775B1"/>
    <w:rsid w:val="00B77864"/>
    <w:rsid w:val="00B77BA2"/>
    <w:rsid w:val="00B77E7E"/>
    <w:rsid w:val="00B77F0F"/>
    <w:rsid w:val="00B82258"/>
    <w:rsid w:val="00B8463B"/>
    <w:rsid w:val="00B8525D"/>
    <w:rsid w:val="00B85349"/>
    <w:rsid w:val="00B85790"/>
    <w:rsid w:val="00B863AB"/>
    <w:rsid w:val="00B86576"/>
    <w:rsid w:val="00B86DDC"/>
    <w:rsid w:val="00B86EA3"/>
    <w:rsid w:val="00B87798"/>
    <w:rsid w:val="00B900C7"/>
    <w:rsid w:val="00B91F64"/>
    <w:rsid w:val="00B922C9"/>
    <w:rsid w:val="00B92401"/>
    <w:rsid w:val="00B92C48"/>
    <w:rsid w:val="00B92EE7"/>
    <w:rsid w:val="00B933A6"/>
    <w:rsid w:val="00B93F20"/>
    <w:rsid w:val="00B94BAA"/>
    <w:rsid w:val="00B96029"/>
    <w:rsid w:val="00B961A0"/>
    <w:rsid w:val="00B96671"/>
    <w:rsid w:val="00B96942"/>
    <w:rsid w:val="00B979E9"/>
    <w:rsid w:val="00B97C84"/>
    <w:rsid w:val="00BA1699"/>
    <w:rsid w:val="00BA329E"/>
    <w:rsid w:val="00BA32AF"/>
    <w:rsid w:val="00BA34D6"/>
    <w:rsid w:val="00BA4013"/>
    <w:rsid w:val="00BA410A"/>
    <w:rsid w:val="00BA4672"/>
    <w:rsid w:val="00BA50E7"/>
    <w:rsid w:val="00BA581A"/>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8B2"/>
    <w:rsid w:val="00BC0912"/>
    <w:rsid w:val="00BC0FCE"/>
    <w:rsid w:val="00BC11CC"/>
    <w:rsid w:val="00BC17BF"/>
    <w:rsid w:val="00BC2E79"/>
    <w:rsid w:val="00BC3A9D"/>
    <w:rsid w:val="00BC3D8A"/>
    <w:rsid w:val="00BC48EB"/>
    <w:rsid w:val="00BC5E8E"/>
    <w:rsid w:val="00BC68CB"/>
    <w:rsid w:val="00BC745D"/>
    <w:rsid w:val="00BC7CAA"/>
    <w:rsid w:val="00BD0612"/>
    <w:rsid w:val="00BD2257"/>
    <w:rsid w:val="00BD2521"/>
    <w:rsid w:val="00BD26D1"/>
    <w:rsid w:val="00BD2962"/>
    <w:rsid w:val="00BD3721"/>
    <w:rsid w:val="00BD3D74"/>
    <w:rsid w:val="00BD3EF9"/>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4434"/>
    <w:rsid w:val="00BE4B15"/>
    <w:rsid w:val="00BE5207"/>
    <w:rsid w:val="00BE5337"/>
    <w:rsid w:val="00BE58A6"/>
    <w:rsid w:val="00BE67D8"/>
    <w:rsid w:val="00BE6DFF"/>
    <w:rsid w:val="00BE6E87"/>
    <w:rsid w:val="00BF0260"/>
    <w:rsid w:val="00BF07EC"/>
    <w:rsid w:val="00BF1144"/>
    <w:rsid w:val="00BF193F"/>
    <w:rsid w:val="00BF1B1B"/>
    <w:rsid w:val="00BF1C2E"/>
    <w:rsid w:val="00BF288A"/>
    <w:rsid w:val="00BF3506"/>
    <w:rsid w:val="00BF3BA2"/>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3052"/>
    <w:rsid w:val="00C035D8"/>
    <w:rsid w:val="00C04058"/>
    <w:rsid w:val="00C04468"/>
    <w:rsid w:val="00C048D9"/>
    <w:rsid w:val="00C0497A"/>
    <w:rsid w:val="00C04EA6"/>
    <w:rsid w:val="00C04F77"/>
    <w:rsid w:val="00C059DE"/>
    <w:rsid w:val="00C05A80"/>
    <w:rsid w:val="00C05DBA"/>
    <w:rsid w:val="00C05E85"/>
    <w:rsid w:val="00C0623F"/>
    <w:rsid w:val="00C0673F"/>
    <w:rsid w:val="00C079FA"/>
    <w:rsid w:val="00C07AEF"/>
    <w:rsid w:val="00C07CD1"/>
    <w:rsid w:val="00C10A70"/>
    <w:rsid w:val="00C11657"/>
    <w:rsid w:val="00C12991"/>
    <w:rsid w:val="00C12A74"/>
    <w:rsid w:val="00C12C9F"/>
    <w:rsid w:val="00C131A7"/>
    <w:rsid w:val="00C137D6"/>
    <w:rsid w:val="00C140EC"/>
    <w:rsid w:val="00C1415F"/>
    <w:rsid w:val="00C14405"/>
    <w:rsid w:val="00C14B44"/>
    <w:rsid w:val="00C151A7"/>
    <w:rsid w:val="00C15520"/>
    <w:rsid w:val="00C15563"/>
    <w:rsid w:val="00C15F10"/>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4044"/>
    <w:rsid w:val="00C3417B"/>
    <w:rsid w:val="00C3435F"/>
    <w:rsid w:val="00C34751"/>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3FB7"/>
    <w:rsid w:val="00C45C0F"/>
    <w:rsid w:val="00C462D2"/>
    <w:rsid w:val="00C4758C"/>
    <w:rsid w:val="00C47BA1"/>
    <w:rsid w:val="00C51C85"/>
    <w:rsid w:val="00C523B2"/>
    <w:rsid w:val="00C53A90"/>
    <w:rsid w:val="00C53B65"/>
    <w:rsid w:val="00C54F5C"/>
    <w:rsid w:val="00C55B01"/>
    <w:rsid w:val="00C5682E"/>
    <w:rsid w:val="00C56E70"/>
    <w:rsid w:val="00C57212"/>
    <w:rsid w:val="00C572DE"/>
    <w:rsid w:val="00C5759E"/>
    <w:rsid w:val="00C6000A"/>
    <w:rsid w:val="00C6068F"/>
    <w:rsid w:val="00C606B4"/>
    <w:rsid w:val="00C60745"/>
    <w:rsid w:val="00C618C2"/>
    <w:rsid w:val="00C628BD"/>
    <w:rsid w:val="00C63E7A"/>
    <w:rsid w:val="00C6411F"/>
    <w:rsid w:val="00C644FA"/>
    <w:rsid w:val="00C64A48"/>
    <w:rsid w:val="00C652E6"/>
    <w:rsid w:val="00C65C6F"/>
    <w:rsid w:val="00C65CE1"/>
    <w:rsid w:val="00C65EB7"/>
    <w:rsid w:val="00C65F0A"/>
    <w:rsid w:val="00C66082"/>
    <w:rsid w:val="00C66369"/>
    <w:rsid w:val="00C66F14"/>
    <w:rsid w:val="00C67EB5"/>
    <w:rsid w:val="00C70E3C"/>
    <w:rsid w:val="00C717D1"/>
    <w:rsid w:val="00C721F2"/>
    <w:rsid w:val="00C72E05"/>
    <w:rsid w:val="00C72ED3"/>
    <w:rsid w:val="00C73255"/>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FB2"/>
    <w:rsid w:val="00C82377"/>
    <w:rsid w:val="00C82A1C"/>
    <w:rsid w:val="00C83089"/>
    <w:rsid w:val="00C8328F"/>
    <w:rsid w:val="00C84437"/>
    <w:rsid w:val="00C85777"/>
    <w:rsid w:val="00C85924"/>
    <w:rsid w:val="00C8607C"/>
    <w:rsid w:val="00C86207"/>
    <w:rsid w:val="00C86E62"/>
    <w:rsid w:val="00C87897"/>
    <w:rsid w:val="00C87AD0"/>
    <w:rsid w:val="00C90474"/>
    <w:rsid w:val="00C91EB3"/>
    <w:rsid w:val="00C920E7"/>
    <w:rsid w:val="00C925CB"/>
    <w:rsid w:val="00C92FCF"/>
    <w:rsid w:val="00C93403"/>
    <w:rsid w:val="00C935B3"/>
    <w:rsid w:val="00C9398D"/>
    <w:rsid w:val="00C93B0E"/>
    <w:rsid w:val="00C957F5"/>
    <w:rsid w:val="00C96306"/>
    <w:rsid w:val="00C97447"/>
    <w:rsid w:val="00C97652"/>
    <w:rsid w:val="00C97C49"/>
    <w:rsid w:val="00CA0871"/>
    <w:rsid w:val="00CA0D6F"/>
    <w:rsid w:val="00CA10B4"/>
    <w:rsid w:val="00CA11A3"/>
    <w:rsid w:val="00CA11D1"/>
    <w:rsid w:val="00CA1D0F"/>
    <w:rsid w:val="00CA45C6"/>
    <w:rsid w:val="00CA4AC5"/>
    <w:rsid w:val="00CA54DB"/>
    <w:rsid w:val="00CA5600"/>
    <w:rsid w:val="00CA5C34"/>
    <w:rsid w:val="00CA5F17"/>
    <w:rsid w:val="00CA6B1C"/>
    <w:rsid w:val="00CA6D0E"/>
    <w:rsid w:val="00CA7714"/>
    <w:rsid w:val="00CB06D1"/>
    <w:rsid w:val="00CB23CB"/>
    <w:rsid w:val="00CB3026"/>
    <w:rsid w:val="00CB3173"/>
    <w:rsid w:val="00CB3826"/>
    <w:rsid w:val="00CB3BBB"/>
    <w:rsid w:val="00CB3F11"/>
    <w:rsid w:val="00CB40DB"/>
    <w:rsid w:val="00CB4424"/>
    <w:rsid w:val="00CB4A7B"/>
    <w:rsid w:val="00CB55BB"/>
    <w:rsid w:val="00CB58FD"/>
    <w:rsid w:val="00CB5CF4"/>
    <w:rsid w:val="00CB62C5"/>
    <w:rsid w:val="00CB78E9"/>
    <w:rsid w:val="00CB7E0C"/>
    <w:rsid w:val="00CC013C"/>
    <w:rsid w:val="00CC1D46"/>
    <w:rsid w:val="00CC20D4"/>
    <w:rsid w:val="00CC2AF7"/>
    <w:rsid w:val="00CC3A99"/>
    <w:rsid w:val="00CC3BDA"/>
    <w:rsid w:val="00CC5848"/>
    <w:rsid w:val="00CC6261"/>
    <w:rsid w:val="00CC668B"/>
    <w:rsid w:val="00CC675D"/>
    <w:rsid w:val="00CC78F8"/>
    <w:rsid w:val="00CD0134"/>
    <w:rsid w:val="00CD073F"/>
    <w:rsid w:val="00CD0CDC"/>
    <w:rsid w:val="00CD1B95"/>
    <w:rsid w:val="00CD2516"/>
    <w:rsid w:val="00CD2F80"/>
    <w:rsid w:val="00CD32C0"/>
    <w:rsid w:val="00CD36EC"/>
    <w:rsid w:val="00CD3A35"/>
    <w:rsid w:val="00CD454C"/>
    <w:rsid w:val="00CD4724"/>
    <w:rsid w:val="00CD5121"/>
    <w:rsid w:val="00CD5474"/>
    <w:rsid w:val="00CD5555"/>
    <w:rsid w:val="00CD72F9"/>
    <w:rsid w:val="00CD7470"/>
    <w:rsid w:val="00CE121A"/>
    <w:rsid w:val="00CE1367"/>
    <w:rsid w:val="00CE17A1"/>
    <w:rsid w:val="00CE2432"/>
    <w:rsid w:val="00CE31C1"/>
    <w:rsid w:val="00CE3AF5"/>
    <w:rsid w:val="00CE3D0B"/>
    <w:rsid w:val="00CE5629"/>
    <w:rsid w:val="00CE60FE"/>
    <w:rsid w:val="00CE6120"/>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0580"/>
    <w:rsid w:val="00D01011"/>
    <w:rsid w:val="00D02C38"/>
    <w:rsid w:val="00D03CBB"/>
    <w:rsid w:val="00D043CE"/>
    <w:rsid w:val="00D04640"/>
    <w:rsid w:val="00D05243"/>
    <w:rsid w:val="00D069D8"/>
    <w:rsid w:val="00D06CCE"/>
    <w:rsid w:val="00D07799"/>
    <w:rsid w:val="00D07F40"/>
    <w:rsid w:val="00D105BD"/>
    <w:rsid w:val="00D1154B"/>
    <w:rsid w:val="00D12B30"/>
    <w:rsid w:val="00D1387B"/>
    <w:rsid w:val="00D1423F"/>
    <w:rsid w:val="00D14310"/>
    <w:rsid w:val="00D14749"/>
    <w:rsid w:val="00D15230"/>
    <w:rsid w:val="00D1545E"/>
    <w:rsid w:val="00D156C8"/>
    <w:rsid w:val="00D156F8"/>
    <w:rsid w:val="00D15AB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2923"/>
    <w:rsid w:val="00D337ED"/>
    <w:rsid w:val="00D33C69"/>
    <w:rsid w:val="00D346CD"/>
    <w:rsid w:val="00D34AB6"/>
    <w:rsid w:val="00D34EA8"/>
    <w:rsid w:val="00D35EBD"/>
    <w:rsid w:val="00D360BC"/>
    <w:rsid w:val="00D36F1C"/>
    <w:rsid w:val="00D37875"/>
    <w:rsid w:val="00D40A33"/>
    <w:rsid w:val="00D41601"/>
    <w:rsid w:val="00D41A88"/>
    <w:rsid w:val="00D42F72"/>
    <w:rsid w:val="00D4305F"/>
    <w:rsid w:val="00D43157"/>
    <w:rsid w:val="00D442EE"/>
    <w:rsid w:val="00D443FD"/>
    <w:rsid w:val="00D45699"/>
    <w:rsid w:val="00D45BD3"/>
    <w:rsid w:val="00D4615D"/>
    <w:rsid w:val="00D4730D"/>
    <w:rsid w:val="00D4775D"/>
    <w:rsid w:val="00D47A03"/>
    <w:rsid w:val="00D5047C"/>
    <w:rsid w:val="00D5188A"/>
    <w:rsid w:val="00D51B71"/>
    <w:rsid w:val="00D52AF5"/>
    <w:rsid w:val="00D52C03"/>
    <w:rsid w:val="00D52EAC"/>
    <w:rsid w:val="00D53421"/>
    <w:rsid w:val="00D5469F"/>
    <w:rsid w:val="00D54CF8"/>
    <w:rsid w:val="00D54DEC"/>
    <w:rsid w:val="00D555B2"/>
    <w:rsid w:val="00D55961"/>
    <w:rsid w:val="00D55E29"/>
    <w:rsid w:val="00D55EAD"/>
    <w:rsid w:val="00D56AEC"/>
    <w:rsid w:val="00D56CBA"/>
    <w:rsid w:val="00D56DB6"/>
    <w:rsid w:val="00D57D16"/>
    <w:rsid w:val="00D602C7"/>
    <w:rsid w:val="00D60ADD"/>
    <w:rsid w:val="00D613B8"/>
    <w:rsid w:val="00D61B37"/>
    <w:rsid w:val="00D61F97"/>
    <w:rsid w:val="00D62504"/>
    <w:rsid w:val="00D6252E"/>
    <w:rsid w:val="00D62BEE"/>
    <w:rsid w:val="00D631D6"/>
    <w:rsid w:val="00D632DF"/>
    <w:rsid w:val="00D6342C"/>
    <w:rsid w:val="00D65B9A"/>
    <w:rsid w:val="00D674D4"/>
    <w:rsid w:val="00D676DD"/>
    <w:rsid w:val="00D67781"/>
    <w:rsid w:val="00D67CF8"/>
    <w:rsid w:val="00D67DB9"/>
    <w:rsid w:val="00D7092F"/>
    <w:rsid w:val="00D7207C"/>
    <w:rsid w:val="00D725A2"/>
    <w:rsid w:val="00D7267B"/>
    <w:rsid w:val="00D73E61"/>
    <w:rsid w:val="00D744ED"/>
    <w:rsid w:val="00D75F1A"/>
    <w:rsid w:val="00D75FBC"/>
    <w:rsid w:val="00D764F0"/>
    <w:rsid w:val="00D77428"/>
    <w:rsid w:val="00D77A90"/>
    <w:rsid w:val="00D8023B"/>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4C5C"/>
    <w:rsid w:val="00DA573B"/>
    <w:rsid w:val="00DA5C1E"/>
    <w:rsid w:val="00DA5DC0"/>
    <w:rsid w:val="00DA5DEF"/>
    <w:rsid w:val="00DA6E1A"/>
    <w:rsid w:val="00DA7E50"/>
    <w:rsid w:val="00DB018C"/>
    <w:rsid w:val="00DB02D5"/>
    <w:rsid w:val="00DB0AA0"/>
    <w:rsid w:val="00DB205D"/>
    <w:rsid w:val="00DB2187"/>
    <w:rsid w:val="00DB22A3"/>
    <w:rsid w:val="00DB2F79"/>
    <w:rsid w:val="00DB321F"/>
    <w:rsid w:val="00DB371B"/>
    <w:rsid w:val="00DB43F4"/>
    <w:rsid w:val="00DB7032"/>
    <w:rsid w:val="00DB75D7"/>
    <w:rsid w:val="00DB7A25"/>
    <w:rsid w:val="00DB7E0C"/>
    <w:rsid w:val="00DC0E25"/>
    <w:rsid w:val="00DC0F36"/>
    <w:rsid w:val="00DC0F94"/>
    <w:rsid w:val="00DC1159"/>
    <w:rsid w:val="00DC19A8"/>
    <w:rsid w:val="00DC4318"/>
    <w:rsid w:val="00DC43DE"/>
    <w:rsid w:val="00DC4A36"/>
    <w:rsid w:val="00DC59C2"/>
    <w:rsid w:val="00DC6A16"/>
    <w:rsid w:val="00DC7A8A"/>
    <w:rsid w:val="00DD016B"/>
    <w:rsid w:val="00DD08ED"/>
    <w:rsid w:val="00DD0FBF"/>
    <w:rsid w:val="00DD144C"/>
    <w:rsid w:val="00DD38DB"/>
    <w:rsid w:val="00DD3B9F"/>
    <w:rsid w:val="00DD40F5"/>
    <w:rsid w:val="00DD426F"/>
    <w:rsid w:val="00DD4581"/>
    <w:rsid w:val="00DD46A0"/>
    <w:rsid w:val="00DD5497"/>
    <w:rsid w:val="00DD621C"/>
    <w:rsid w:val="00DD6A09"/>
    <w:rsid w:val="00DD73D7"/>
    <w:rsid w:val="00DD746A"/>
    <w:rsid w:val="00DD7B89"/>
    <w:rsid w:val="00DE1005"/>
    <w:rsid w:val="00DE2928"/>
    <w:rsid w:val="00DE29F2"/>
    <w:rsid w:val="00DE3067"/>
    <w:rsid w:val="00DE3506"/>
    <w:rsid w:val="00DE3E12"/>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3B5A"/>
    <w:rsid w:val="00DF4221"/>
    <w:rsid w:val="00DF4B13"/>
    <w:rsid w:val="00DF5793"/>
    <w:rsid w:val="00DF6A21"/>
    <w:rsid w:val="00DF726A"/>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25C"/>
    <w:rsid w:val="00E10356"/>
    <w:rsid w:val="00E11271"/>
    <w:rsid w:val="00E11447"/>
    <w:rsid w:val="00E1199F"/>
    <w:rsid w:val="00E11C2A"/>
    <w:rsid w:val="00E120F6"/>
    <w:rsid w:val="00E1235D"/>
    <w:rsid w:val="00E127D8"/>
    <w:rsid w:val="00E12A13"/>
    <w:rsid w:val="00E12C76"/>
    <w:rsid w:val="00E13E90"/>
    <w:rsid w:val="00E14606"/>
    <w:rsid w:val="00E16278"/>
    <w:rsid w:val="00E16959"/>
    <w:rsid w:val="00E176C3"/>
    <w:rsid w:val="00E208B8"/>
    <w:rsid w:val="00E21394"/>
    <w:rsid w:val="00E22416"/>
    <w:rsid w:val="00E2293D"/>
    <w:rsid w:val="00E22D8C"/>
    <w:rsid w:val="00E24B2C"/>
    <w:rsid w:val="00E24B38"/>
    <w:rsid w:val="00E2589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2EA"/>
    <w:rsid w:val="00E50A9B"/>
    <w:rsid w:val="00E50F2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3175"/>
    <w:rsid w:val="00E6422B"/>
    <w:rsid w:val="00E647A6"/>
    <w:rsid w:val="00E64B4B"/>
    <w:rsid w:val="00E65888"/>
    <w:rsid w:val="00E65A59"/>
    <w:rsid w:val="00E65BB1"/>
    <w:rsid w:val="00E66152"/>
    <w:rsid w:val="00E6659C"/>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93D"/>
    <w:rsid w:val="00E85C88"/>
    <w:rsid w:val="00E85E48"/>
    <w:rsid w:val="00E876DB"/>
    <w:rsid w:val="00E90399"/>
    <w:rsid w:val="00E90BB4"/>
    <w:rsid w:val="00E9115F"/>
    <w:rsid w:val="00E9164F"/>
    <w:rsid w:val="00E919C4"/>
    <w:rsid w:val="00E91F5F"/>
    <w:rsid w:val="00E92AB5"/>
    <w:rsid w:val="00E933AD"/>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B04C1"/>
    <w:rsid w:val="00EB1509"/>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5C8"/>
    <w:rsid w:val="00ED0627"/>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2396"/>
    <w:rsid w:val="00EE27CC"/>
    <w:rsid w:val="00EE3470"/>
    <w:rsid w:val="00EE4165"/>
    <w:rsid w:val="00EE615D"/>
    <w:rsid w:val="00EE66E0"/>
    <w:rsid w:val="00EE693B"/>
    <w:rsid w:val="00EE75B7"/>
    <w:rsid w:val="00EF02E8"/>
    <w:rsid w:val="00EF094C"/>
    <w:rsid w:val="00EF0AC1"/>
    <w:rsid w:val="00EF196F"/>
    <w:rsid w:val="00EF219D"/>
    <w:rsid w:val="00EF26CA"/>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C11"/>
    <w:rsid w:val="00F04E6D"/>
    <w:rsid w:val="00F055AE"/>
    <w:rsid w:val="00F05C39"/>
    <w:rsid w:val="00F0732F"/>
    <w:rsid w:val="00F0744A"/>
    <w:rsid w:val="00F07E3C"/>
    <w:rsid w:val="00F100CC"/>
    <w:rsid w:val="00F1036F"/>
    <w:rsid w:val="00F10C6D"/>
    <w:rsid w:val="00F11929"/>
    <w:rsid w:val="00F11F23"/>
    <w:rsid w:val="00F11F64"/>
    <w:rsid w:val="00F122CC"/>
    <w:rsid w:val="00F130AE"/>
    <w:rsid w:val="00F130BB"/>
    <w:rsid w:val="00F14E7F"/>
    <w:rsid w:val="00F15150"/>
    <w:rsid w:val="00F15291"/>
    <w:rsid w:val="00F167D8"/>
    <w:rsid w:val="00F16B56"/>
    <w:rsid w:val="00F170C9"/>
    <w:rsid w:val="00F17290"/>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5881"/>
    <w:rsid w:val="00F360D0"/>
    <w:rsid w:val="00F37E68"/>
    <w:rsid w:val="00F4027D"/>
    <w:rsid w:val="00F40B56"/>
    <w:rsid w:val="00F4267A"/>
    <w:rsid w:val="00F42EA7"/>
    <w:rsid w:val="00F43B41"/>
    <w:rsid w:val="00F44A83"/>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597"/>
    <w:rsid w:val="00F56C47"/>
    <w:rsid w:val="00F56E26"/>
    <w:rsid w:val="00F57CB5"/>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1C78"/>
    <w:rsid w:val="00F72463"/>
    <w:rsid w:val="00F72D9C"/>
    <w:rsid w:val="00F7314C"/>
    <w:rsid w:val="00F734A6"/>
    <w:rsid w:val="00F7366B"/>
    <w:rsid w:val="00F73D0D"/>
    <w:rsid w:val="00F74586"/>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844"/>
    <w:rsid w:val="00F919D4"/>
    <w:rsid w:val="00F919FF"/>
    <w:rsid w:val="00F92053"/>
    <w:rsid w:val="00F94103"/>
    <w:rsid w:val="00F94A4C"/>
    <w:rsid w:val="00F955DE"/>
    <w:rsid w:val="00F95D79"/>
    <w:rsid w:val="00F96319"/>
    <w:rsid w:val="00F9673B"/>
    <w:rsid w:val="00F96A44"/>
    <w:rsid w:val="00F96B10"/>
    <w:rsid w:val="00F96C44"/>
    <w:rsid w:val="00F970BA"/>
    <w:rsid w:val="00F971E4"/>
    <w:rsid w:val="00FA0D0E"/>
    <w:rsid w:val="00FA0D77"/>
    <w:rsid w:val="00FA10F1"/>
    <w:rsid w:val="00FA1119"/>
    <w:rsid w:val="00FA1650"/>
    <w:rsid w:val="00FA1C52"/>
    <w:rsid w:val="00FA1D96"/>
    <w:rsid w:val="00FA1DBE"/>
    <w:rsid w:val="00FA2251"/>
    <w:rsid w:val="00FA248D"/>
    <w:rsid w:val="00FA2A94"/>
    <w:rsid w:val="00FA2B90"/>
    <w:rsid w:val="00FA2E1D"/>
    <w:rsid w:val="00FA3A0E"/>
    <w:rsid w:val="00FA412A"/>
    <w:rsid w:val="00FA48E8"/>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291B"/>
    <w:rsid w:val="00FC32A7"/>
    <w:rsid w:val="00FC3303"/>
    <w:rsid w:val="00FC340E"/>
    <w:rsid w:val="00FC41C9"/>
    <w:rsid w:val="00FC500D"/>
    <w:rsid w:val="00FC6BE9"/>
    <w:rsid w:val="00FD1823"/>
    <w:rsid w:val="00FD20DE"/>
    <w:rsid w:val="00FD2290"/>
    <w:rsid w:val="00FD230F"/>
    <w:rsid w:val="00FD235B"/>
    <w:rsid w:val="00FD32A5"/>
    <w:rsid w:val="00FD38A6"/>
    <w:rsid w:val="00FD4937"/>
    <w:rsid w:val="00FD4C95"/>
    <w:rsid w:val="00FD51CC"/>
    <w:rsid w:val="00FD52BD"/>
    <w:rsid w:val="00FD5C5F"/>
    <w:rsid w:val="00FD627F"/>
    <w:rsid w:val="00FD72A5"/>
    <w:rsid w:val="00FD756E"/>
    <w:rsid w:val="00FE0061"/>
    <w:rsid w:val="00FE08FB"/>
    <w:rsid w:val="00FE1A8B"/>
    <w:rsid w:val="00FE1C28"/>
    <w:rsid w:val="00FE280E"/>
    <w:rsid w:val="00FE2EAB"/>
    <w:rsid w:val="00FE34CD"/>
    <w:rsid w:val="00FE3BC8"/>
    <w:rsid w:val="00FE50A5"/>
    <w:rsid w:val="00FE548A"/>
    <w:rsid w:val="00FE5C58"/>
    <w:rsid w:val="00FE6489"/>
    <w:rsid w:val="00FE6AAF"/>
    <w:rsid w:val="00FE6BEC"/>
    <w:rsid w:val="00FF032A"/>
    <w:rsid w:val="00FF0C3C"/>
    <w:rsid w:val="00FF13F0"/>
    <w:rsid w:val="00FF24E1"/>
    <w:rsid w:val="00FF24F2"/>
    <w:rsid w:val="00FF2E1E"/>
    <w:rsid w:val="00FF32A9"/>
    <w:rsid w:val="00FF4E48"/>
    <w:rsid w:val="00FF55C5"/>
    <w:rsid w:val="00FF55DF"/>
    <w:rsid w:val="00FF588A"/>
    <w:rsid w:val="00FF6B66"/>
    <w:rsid w:val="00FF6DF8"/>
    <w:rsid w:val="00FF7109"/>
    <w:rsid w:val="00FF75DC"/>
    <w:rsid w:val="00FF7CF1"/>
    <w:rsid w:val="313C4DA8"/>
    <w:rsid w:val="3912154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semiHidden="0"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2"/>
    <w:semiHidden/>
    <w:unhideWhenUsed/>
    <w:qFormat/>
    <w:uiPriority w:val="99"/>
    <w:rPr>
      <w:color w:val="800080" w:themeColor="followedHyperlink"/>
      <w:u w:val="single"/>
    </w:rPr>
  </w:style>
  <w:style w:type="character" w:styleId="5">
    <w:name w:val="Hyperlink"/>
    <w:basedOn w:val="2"/>
    <w:unhideWhenUsed/>
    <w:qFormat/>
    <w:uiPriority w:val="0"/>
    <w:rPr>
      <w:color w:val="0000FF"/>
      <w:u w:val="single"/>
    </w:rPr>
  </w:style>
  <w:style w:type="character" w:styleId="6">
    <w:name w:val="line number"/>
    <w:basedOn w:val="2"/>
    <w:semiHidden/>
    <w:unhideWhenUsed/>
    <w:qFormat/>
    <w:uiPriority w:val="99"/>
  </w:style>
  <w:style w:type="character" w:styleId="7">
    <w:name w:val="Strong"/>
    <w:basedOn w:val="2"/>
    <w:qFormat/>
    <w:uiPriority w:val="22"/>
    <w:rPr>
      <w:b/>
      <w:bCs/>
    </w:rPr>
  </w:style>
  <w:style w:type="paragraph" w:styleId="8">
    <w:name w:val="Balloon Text"/>
    <w:basedOn w:val="1"/>
    <w:link w:val="134"/>
    <w:semiHidden/>
    <w:unhideWhenUsed/>
    <w:qFormat/>
    <w:uiPriority w:val="99"/>
    <w:pPr>
      <w:widowControl w:val="0"/>
      <w:autoSpaceDE w:val="0"/>
      <w:autoSpaceDN w:val="0"/>
      <w:adjustRightInd w:val="0"/>
      <w:spacing w:after="0" w:line="240" w:lineRule="auto"/>
    </w:pPr>
    <w:rPr>
      <w:rFonts w:ascii="Tahoma" w:hAnsi="Tahoma" w:cs="Tahoma" w:eastAsiaTheme="minorEastAsia"/>
      <w:sz w:val="16"/>
      <w:szCs w:val="16"/>
      <w:lang w:eastAsia="ru-RU"/>
    </w:rPr>
  </w:style>
  <w:style w:type="paragraph" w:styleId="9">
    <w:name w:val="Plain Text"/>
    <w:basedOn w:val="1"/>
    <w:link w:val="69"/>
    <w:unhideWhenUsed/>
    <w:qFormat/>
    <w:uiPriority w:val="99"/>
    <w:pPr>
      <w:spacing w:after="0" w:line="240" w:lineRule="auto"/>
    </w:pPr>
    <w:rPr>
      <w:rFonts w:ascii="Consolas" w:hAnsi="Consolas"/>
      <w:sz w:val="21"/>
      <w:szCs w:val="21"/>
    </w:rPr>
  </w:style>
  <w:style w:type="paragraph" w:styleId="10">
    <w:name w:val="Body Text Indent 3"/>
    <w:basedOn w:val="1"/>
    <w:link w:val="135"/>
    <w:semiHidden/>
    <w:unhideWhenUsed/>
    <w:qFormat/>
    <w:uiPriority w:val="99"/>
    <w:pPr>
      <w:spacing w:after="120"/>
      <w:ind w:left="283"/>
    </w:pPr>
    <w:rPr>
      <w:sz w:val="16"/>
      <w:szCs w:val="16"/>
    </w:rPr>
  </w:style>
  <w:style w:type="paragraph" w:styleId="11">
    <w:name w:val="toc 8"/>
    <w:basedOn w:val="1"/>
    <w:link w:val="144"/>
    <w:autoRedefine/>
    <w:qFormat/>
    <w:uiPriority w:val="0"/>
    <w:pPr>
      <w:shd w:val="clear" w:color="auto" w:fill="FFFFFF"/>
      <w:spacing w:before="720" w:after="0" w:line="480" w:lineRule="exact"/>
    </w:pPr>
    <w:rPr>
      <w:rFonts w:ascii="Times New Roman" w:hAnsi="Times New Roman" w:eastAsia="Times New Roman" w:cs="Times New Roman"/>
      <w:sz w:val="27"/>
      <w:szCs w:val="27"/>
    </w:rPr>
  </w:style>
  <w:style w:type="paragraph" w:styleId="12">
    <w:name w:val="header"/>
    <w:basedOn w:val="1"/>
    <w:link w:val="71"/>
    <w:unhideWhenUsed/>
    <w:qFormat/>
    <w:uiPriority w:val="99"/>
    <w:pPr>
      <w:tabs>
        <w:tab w:val="center" w:pos="4677"/>
        <w:tab w:val="right" w:pos="9355"/>
      </w:tabs>
      <w:spacing w:after="0" w:line="240" w:lineRule="auto"/>
    </w:pPr>
  </w:style>
  <w:style w:type="paragraph" w:styleId="13">
    <w:name w:val="Body Text"/>
    <w:basedOn w:val="1"/>
    <w:link w:val="45"/>
    <w:qFormat/>
    <w:uiPriority w:val="0"/>
    <w:pPr>
      <w:spacing w:after="120" w:line="240" w:lineRule="auto"/>
    </w:pPr>
    <w:rPr>
      <w:rFonts w:ascii="Times New Roman" w:hAnsi="Times New Roman" w:eastAsia="Calibri" w:cs="Times New Roman"/>
      <w:sz w:val="24"/>
      <w:szCs w:val="24"/>
      <w:lang w:eastAsia="ru-RU"/>
    </w:rPr>
  </w:style>
  <w:style w:type="paragraph" w:styleId="14">
    <w:name w:val="Body Text Indent"/>
    <w:basedOn w:val="1"/>
    <w:link w:val="133"/>
    <w:qFormat/>
    <w:uiPriority w:val="0"/>
    <w:pPr>
      <w:spacing w:after="0" w:line="240" w:lineRule="auto"/>
      <w:ind w:firstLine="851"/>
      <w:jc w:val="both"/>
    </w:pPr>
    <w:rPr>
      <w:rFonts w:ascii="Times New Roman" w:hAnsi="Times New Roman" w:eastAsia="Times New Roman" w:cs="Times New Roman"/>
      <w:sz w:val="28"/>
      <w:szCs w:val="20"/>
      <w:lang w:eastAsia="ru-RU"/>
    </w:rPr>
  </w:style>
  <w:style w:type="paragraph" w:styleId="15">
    <w:name w:val="footer"/>
    <w:basedOn w:val="1"/>
    <w:link w:val="72"/>
    <w:unhideWhenUsed/>
    <w:qFormat/>
    <w:uiPriority w:val="99"/>
    <w:pPr>
      <w:tabs>
        <w:tab w:val="center" w:pos="4677"/>
        <w:tab w:val="right" w:pos="9355"/>
      </w:tabs>
      <w:spacing w:after="0" w:line="240" w:lineRule="auto"/>
    </w:pPr>
  </w:style>
  <w:style w:type="paragraph" w:styleId="1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7">
    <w:name w:val="Table Grid"/>
    <w:basedOn w:val="3"/>
    <w:qFormat/>
    <w:uiPriority w:val="39"/>
    <w:pPr>
      <w:spacing w:after="0" w:line="240" w:lineRule="auto"/>
    </w:pPr>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No Spacing"/>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19">
    <w:name w:val="Основной текст_"/>
    <w:basedOn w:val="2"/>
    <w:link w:val="20"/>
    <w:qFormat/>
    <w:uiPriority w:val="0"/>
    <w:rPr>
      <w:rFonts w:eastAsia="Times New Roman"/>
      <w:sz w:val="23"/>
      <w:szCs w:val="23"/>
      <w:shd w:val="clear" w:color="auto" w:fill="FFFFFF"/>
    </w:rPr>
  </w:style>
  <w:style w:type="paragraph" w:customStyle="1" w:styleId="20">
    <w:name w:val="Основной текст10"/>
    <w:basedOn w:val="1"/>
    <w:link w:val="19"/>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21">
    <w:name w:val="Основной текст5"/>
    <w:basedOn w:val="1"/>
    <w:qFormat/>
    <w:uiPriority w:val="0"/>
    <w:pPr>
      <w:shd w:val="clear" w:color="auto" w:fill="FFFFFF"/>
      <w:spacing w:after="120" w:line="0" w:lineRule="atLeast"/>
    </w:pPr>
    <w:rPr>
      <w:rFonts w:ascii="Times New Roman" w:hAnsi="Times New Roman" w:eastAsia="Times New Roman" w:cs="Times New Roman"/>
      <w:color w:val="000000"/>
      <w:sz w:val="21"/>
      <w:szCs w:val="21"/>
      <w:lang w:eastAsia="ru-RU"/>
    </w:rPr>
  </w:style>
  <w:style w:type="character" w:customStyle="1" w:styleId="22">
    <w:name w:val="Основной текст3"/>
    <w:basedOn w:val="19"/>
    <w:qFormat/>
    <w:uiPriority w:val="0"/>
    <w:rPr>
      <w:rFonts w:eastAsia="Times New Roman"/>
      <w:spacing w:val="0"/>
      <w:sz w:val="21"/>
      <w:szCs w:val="21"/>
      <w:u w:val="single"/>
      <w:shd w:val="clear" w:color="auto" w:fill="FFFFFF"/>
    </w:rPr>
  </w:style>
  <w:style w:type="character" w:customStyle="1" w:styleId="23">
    <w:name w:val="Основной текст + Курсив"/>
    <w:basedOn w:val="19"/>
    <w:qFormat/>
    <w:uiPriority w:val="0"/>
    <w:rPr>
      <w:rFonts w:ascii="Times New Roman" w:hAnsi="Times New Roman" w:eastAsia="Times New Roman" w:cs="Times New Roman"/>
      <w:i/>
      <w:iCs/>
      <w:spacing w:val="0"/>
      <w:sz w:val="23"/>
      <w:szCs w:val="23"/>
      <w:shd w:val="clear" w:color="auto" w:fill="FFFFFF"/>
    </w:rPr>
  </w:style>
  <w:style w:type="character" w:customStyle="1" w:styleId="24">
    <w:name w:val="Заголовок №2_"/>
    <w:basedOn w:val="2"/>
    <w:link w:val="25"/>
    <w:qFormat/>
    <w:uiPriority w:val="0"/>
    <w:rPr>
      <w:rFonts w:eastAsia="Times New Roman"/>
      <w:sz w:val="23"/>
      <w:szCs w:val="23"/>
      <w:shd w:val="clear" w:color="auto" w:fill="FFFFFF"/>
    </w:rPr>
  </w:style>
  <w:style w:type="paragraph" w:customStyle="1" w:styleId="25">
    <w:name w:val="Заголовок №2"/>
    <w:basedOn w:val="1"/>
    <w:link w:val="24"/>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26">
    <w:name w:val="Основной текст (13)_"/>
    <w:basedOn w:val="2"/>
    <w:link w:val="27"/>
    <w:qFormat/>
    <w:uiPriority w:val="0"/>
    <w:rPr>
      <w:rFonts w:eastAsia="Times New Roman"/>
      <w:sz w:val="23"/>
      <w:szCs w:val="23"/>
      <w:shd w:val="clear" w:color="auto" w:fill="FFFFFF"/>
    </w:rPr>
  </w:style>
  <w:style w:type="paragraph" w:customStyle="1" w:styleId="27">
    <w:name w:val="Основной текст (13)"/>
    <w:basedOn w:val="1"/>
    <w:link w:val="26"/>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28">
    <w:name w:val="Основной текст (14)_"/>
    <w:basedOn w:val="2"/>
    <w:link w:val="29"/>
    <w:qFormat/>
    <w:uiPriority w:val="0"/>
    <w:rPr>
      <w:rFonts w:eastAsia="Times New Roman"/>
      <w:sz w:val="23"/>
      <w:szCs w:val="23"/>
      <w:shd w:val="clear" w:color="auto" w:fill="FFFFFF"/>
    </w:rPr>
  </w:style>
  <w:style w:type="paragraph" w:customStyle="1" w:styleId="29">
    <w:name w:val="Основной текст (14)"/>
    <w:basedOn w:val="1"/>
    <w:link w:val="28"/>
    <w:qFormat/>
    <w:uiPriority w:val="0"/>
    <w:pPr>
      <w:shd w:val="clear" w:color="auto" w:fill="FFFFFF"/>
      <w:spacing w:after="0" w:line="0" w:lineRule="atLeast"/>
      <w:jc w:val="both"/>
    </w:pPr>
    <w:rPr>
      <w:rFonts w:ascii="Times New Roman" w:hAnsi="Times New Roman" w:eastAsia="Times New Roman" w:cs="Times New Roman"/>
      <w:sz w:val="23"/>
      <w:szCs w:val="23"/>
    </w:rPr>
  </w:style>
  <w:style w:type="character" w:customStyle="1" w:styleId="30">
    <w:name w:val="Основной текст (6)_"/>
    <w:basedOn w:val="2"/>
    <w:link w:val="31"/>
    <w:qFormat/>
    <w:uiPriority w:val="0"/>
    <w:rPr>
      <w:rFonts w:eastAsia="Times New Roman"/>
      <w:sz w:val="23"/>
      <w:szCs w:val="23"/>
      <w:shd w:val="clear" w:color="auto" w:fill="FFFFFF"/>
    </w:rPr>
  </w:style>
  <w:style w:type="paragraph" w:customStyle="1" w:styleId="31">
    <w:name w:val="Основной текст (6)"/>
    <w:basedOn w:val="1"/>
    <w:link w:val="30"/>
    <w:qFormat/>
    <w:uiPriority w:val="0"/>
    <w:pPr>
      <w:shd w:val="clear" w:color="auto" w:fill="FFFFFF"/>
      <w:spacing w:after="0" w:line="0" w:lineRule="atLeast"/>
      <w:ind w:hanging="720"/>
    </w:pPr>
    <w:rPr>
      <w:rFonts w:ascii="Times New Roman" w:hAnsi="Times New Roman" w:eastAsia="Times New Roman" w:cs="Times New Roman"/>
      <w:sz w:val="23"/>
      <w:szCs w:val="23"/>
    </w:rPr>
  </w:style>
  <w:style w:type="paragraph" w:styleId="32">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3">
    <w:name w:val="Основной текст (2)_"/>
    <w:basedOn w:val="2"/>
    <w:link w:val="34"/>
    <w:qFormat/>
    <w:uiPriority w:val="0"/>
    <w:rPr>
      <w:rFonts w:eastAsia="Times New Roman"/>
      <w:sz w:val="23"/>
      <w:szCs w:val="23"/>
      <w:shd w:val="clear" w:color="auto" w:fill="FFFFFF"/>
    </w:rPr>
  </w:style>
  <w:style w:type="paragraph" w:customStyle="1" w:styleId="34">
    <w:name w:val="Основной текст (2)"/>
    <w:basedOn w:val="1"/>
    <w:link w:val="33"/>
    <w:qFormat/>
    <w:uiPriority w:val="0"/>
    <w:pPr>
      <w:shd w:val="clear" w:color="auto" w:fill="FFFFFF"/>
      <w:spacing w:after="0" w:line="0" w:lineRule="atLeast"/>
    </w:pPr>
    <w:rPr>
      <w:rFonts w:ascii="Times New Roman" w:hAnsi="Times New Roman" w:eastAsia="Times New Roman" w:cs="Times New Roman"/>
      <w:sz w:val="23"/>
      <w:szCs w:val="23"/>
    </w:rPr>
  </w:style>
  <w:style w:type="character" w:customStyle="1" w:styleId="35">
    <w:name w:val="Основной текст (2) + Курсив"/>
    <w:basedOn w:val="33"/>
    <w:qFormat/>
    <w:uiPriority w:val="0"/>
    <w:rPr>
      <w:rFonts w:eastAsia="Times New Roman"/>
      <w:i/>
      <w:iCs/>
      <w:color w:val="000000"/>
      <w:spacing w:val="0"/>
      <w:w w:val="100"/>
      <w:position w:val="0"/>
      <w:sz w:val="24"/>
      <w:szCs w:val="24"/>
      <w:u w:val="none"/>
      <w:shd w:val="clear" w:color="auto" w:fill="FFFFFF"/>
      <w:lang w:val="ru-RU" w:eastAsia="ru-RU" w:bidi="ru-RU"/>
    </w:rPr>
  </w:style>
  <w:style w:type="character" w:customStyle="1" w:styleId="36">
    <w:name w:val="Подпись к таблице (3) Exact"/>
    <w:basedOn w:val="2"/>
    <w:link w:val="37"/>
    <w:qFormat/>
    <w:uiPriority w:val="0"/>
    <w:rPr>
      <w:rFonts w:eastAsia="Times New Roman"/>
      <w:b/>
      <w:bCs/>
      <w:shd w:val="clear" w:color="auto" w:fill="FFFFFF"/>
    </w:rPr>
  </w:style>
  <w:style w:type="paragraph" w:customStyle="1" w:styleId="37">
    <w:name w:val="Подпись к таблице (3)"/>
    <w:basedOn w:val="1"/>
    <w:link w:val="36"/>
    <w:qFormat/>
    <w:uiPriority w:val="0"/>
    <w:pPr>
      <w:widowControl w:val="0"/>
      <w:shd w:val="clear" w:color="auto" w:fill="FFFFFF"/>
      <w:spacing w:after="0" w:line="266" w:lineRule="exact"/>
    </w:pPr>
    <w:rPr>
      <w:rFonts w:ascii="Times New Roman" w:hAnsi="Times New Roman" w:eastAsia="Times New Roman" w:cs="Times New Roman"/>
      <w:b/>
      <w:bCs/>
      <w:sz w:val="28"/>
      <w:szCs w:val="28"/>
    </w:rPr>
  </w:style>
  <w:style w:type="character" w:customStyle="1" w:styleId="38">
    <w:name w:val="Основной текст (3)_"/>
    <w:link w:val="39"/>
    <w:qFormat/>
    <w:uiPriority w:val="0"/>
    <w:rPr>
      <w:rFonts w:eastAsia="Times New Roman"/>
      <w:shd w:val="clear" w:color="auto" w:fill="FFFFFF"/>
    </w:rPr>
  </w:style>
  <w:style w:type="paragraph" w:customStyle="1" w:styleId="39">
    <w:name w:val="Основной текст (3)"/>
    <w:basedOn w:val="1"/>
    <w:link w:val="38"/>
    <w:qFormat/>
    <w:uiPriority w:val="0"/>
    <w:pPr>
      <w:widowControl w:val="0"/>
      <w:shd w:val="clear" w:color="auto" w:fill="FFFFFF"/>
      <w:spacing w:after="260" w:line="244" w:lineRule="exact"/>
      <w:jc w:val="center"/>
    </w:pPr>
    <w:rPr>
      <w:rFonts w:ascii="Times New Roman" w:hAnsi="Times New Roman" w:eastAsia="Times New Roman" w:cs="Times New Roman"/>
      <w:sz w:val="28"/>
      <w:szCs w:val="28"/>
    </w:rPr>
  </w:style>
  <w:style w:type="paragraph" w:customStyle="1" w:styleId="40">
    <w:name w:val="Основной текст2"/>
    <w:basedOn w:val="1"/>
    <w:qFormat/>
    <w:uiPriority w:val="0"/>
    <w:pPr>
      <w:shd w:val="clear" w:color="auto" w:fill="FFFFFF"/>
      <w:spacing w:after="600" w:line="322" w:lineRule="exact"/>
      <w:ind w:hanging="360"/>
      <w:jc w:val="center"/>
    </w:pPr>
    <w:rPr>
      <w:rFonts w:ascii="Times New Roman" w:hAnsi="Times New Roman" w:eastAsia="Times New Roman" w:cs="Times New Roman"/>
      <w:color w:val="000000"/>
      <w:sz w:val="27"/>
      <w:szCs w:val="27"/>
      <w:lang w:eastAsia="ru-RU"/>
    </w:rPr>
  </w:style>
  <w:style w:type="character" w:customStyle="1" w:styleId="41">
    <w:name w:val="Основной текст (5)_"/>
    <w:basedOn w:val="2"/>
    <w:link w:val="42"/>
    <w:qFormat/>
    <w:uiPriority w:val="0"/>
    <w:rPr>
      <w:rFonts w:ascii="Arial" w:hAnsi="Arial" w:eastAsia="Arial" w:cs="Arial"/>
      <w:sz w:val="21"/>
      <w:szCs w:val="21"/>
      <w:shd w:val="clear" w:color="auto" w:fill="FFFFFF"/>
    </w:rPr>
  </w:style>
  <w:style w:type="paragraph" w:customStyle="1" w:styleId="42">
    <w:name w:val="Основной текст (5)"/>
    <w:basedOn w:val="1"/>
    <w:link w:val="41"/>
    <w:qFormat/>
    <w:uiPriority w:val="0"/>
    <w:pPr>
      <w:shd w:val="clear" w:color="auto" w:fill="FFFFFF"/>
      <w:spacing w:after="0" w:line="250" w:lineRule="exact"/>
      <w:ind w:firstLine="600"/>
      <w:jc w:val="both"/>
    </w:pPr>
    <w:rPr>
      <w:rFonts w:ascii="Arial" w:hAnsi="Arial" w:eastAsia="Arial" w:cs="Arial"/>
      <w:sz w:val="21"/>
      <w:szCs w:val="21"/>
    </w:rPr>
  </w:style>
  <w:style w:type="character" w:customStyle="1" w:styleId="43">
    <w:name w:val="Заголовок №1 (2)_"/>
    <w:basedOn w:val="2"/>
    <w:link w:val="44"/>
    <w:qFormat/>
    <w:uiPriority w:val="0"/>
    <w:rPr>
      <w:rFonts w:eastAsia="Times New Roman"/>
      <w:sz w:val="27"/>
      <w:szCs w:val="27"/>
      <w:shd w:val="clear" w:color="auto" w:fill="FFFFFF"/>
    </w:rPr>
  </w:style>
  <w:style w:type="paragraph" w:customStyle="1" w:styleId="44">
    <w:name w:val="Заголовок №1 (2)"/>
    <w:basedOn w:val="1"/>
    <w:link w:val="43"/>
    <w:qFormat/>
    <w:uiPriority w:val="0"/>
    <w:pPr>
      <w:shd w:val="clear" w:color="auto" w:fill="FFFFFF"/>
      <w:spacing w:after="0" w:line="322" w:lineRule="exact"/>
      <w:jc w:val="both"/>
      <w:outlineLvl w:val="0"/>
    </w:pPr>
    <w:rPr>
      <w:rFonts w:ascii="Times New Roman" w:hAnsi="Times New Roman" w:eastAsia="Times New Roman" w:cs="Times New Roman"/>
      <w:sz w:val="27"/>
      <w:szCs w:val="27"/>
    </w:rPr>
  </w:style>
  <w:style w:type="character" w:customStyle="1" w:styleId="45">
    <w:name w:val="Основной текст Знак"/>
    <w:basedOn w:val="2"/>
    <w:link w:val="13"/>
    <w:qFormat/>
    <w:uiPriority w:val="0"/>
    <w:rPr>
      <w:rFonts w:eastAsia="Calibri"/>
      <w:sz w:val="24"/>
      <w:szCs w:val="24"/>
      <w:lang w:eastAsia="ru-RU"/>
    </w:rPr>
  </w:style>
  <w:style w:type="character" w:customStyle="1" w:styleId="46">
    <w:name w:val="Основной текст (4)_"/>
    <w:basedOn w:val="2"/>
    <w:link w:val="47"/>
    <w:qFormat/>
    <w:uiPriority w:val="0"/>
    <w:rPr>
      <w:rFonts w:ascii="Arial" w:hAnsi="Arial" w:eastAsia="Arial" w:cs="Arial"/>
      <w:sz w:val="21"/>
      <w:szCs w:val="21"/>
      <w:shd w:val="clear" w:color="auto" w:fill="FFFFFF"/>
    </w:rPr>
  </w:style>
  <w:style w:type="paragraph" w:customStyle="1" w:styleId="47">
    <w:name w:val="Основной текст (4)"/>
    <w:basedOn w:val="1"/>
    <w:link w:val="46"/>
    <w:qFormat/>
    <w:uiPriority w:val="0"/>
    <w:pPr>
      <w:shd w:val="clear" w:color="auto" w:fill="FFFFFF"/>
      <w:spacing w:after="0" w:line="499" w:lineRule="exact"/>
      <w:ind w:hanging="1360"/>
    </w:pPr>
    <w:rPr>
      <w:rFonts w:ascii="Arial" w:hAnsi="Arial" w:eastAsia="Arial" w:cs="Arial"/>
      <w:sz w:val="21"/>
      <w:szCs w:val="21"/>
    </w:rPr>
  </w:style>
  <w:style w:type="character" w:customStyle="1" w:styleId="48">
    <w:name w:val="Оглавление (2)_"/>
    <w:basedOn w:val="2"/>
    <w:link w:val="49"/>
    <w:qFormat/>
    <w:uiPriority w:val="0"/>
    <w:rPr>
      <w:rFonts w:eastAsia="Times New Roman"/>
      <w:sz w:val="27"/>
      <w:szCs w:val="27"/>
      <w:shd w:val="clear" w:color="auto" w:fill="FFFFFF"/>
      <w:lang w:val="en-US"/>
    </w:rPr>
  </w:style>
  <w:style w:type="paragraph" w:customStyle="1" w:styleId="49">
    <w:name w:val="Оглавление (2)"/>
    <w:basedOn w:val="1"/>
    <w:link w:val="48"/>
    <w:qFormat/>
    <w:uiPriority w:val="0"/>
    <w:pPr>
      <w:shd w:val="clear" w:color="auto" w:fill="FFFFFF"/>
      <w:spacing w:after="0" w:line="322" w:lineRule="exact"/>
      <w:ind w:hanging="360"/>
    </w:pPr>
    <w:rPr>
      <w:rFonts w:ascii="Times New Roman" w:hAnsi="Times New Roman" w:eastAsia="Times New Roman" w:cs="Times New Roman"/>
      <w:sz w:val="27"/>
      <w:szCs w:val="27"/>
      <w:lang w:val="en-US"/>
    </w:rPr>
  </w:style>
  <w:style w:type="character" w:customStyle="1" w:styleId="50">
    <w:name w:val="Основной текст (3) + Не полужирный"/>
    <w:basedOn w:val="38"/>
    <w:qFormat/>
    <w:uiPriority w:val="0"/>
    <w:rPr>
      <w:rFonts w:ascii="Times New Roman" w:hAnsi="Times New Roman" w:eastAsia="Times New Roman" w:cs="Times New Roman"/>
      <w:b/>
      <w:bCs/>
      <w:spacing w:val="0"/>
      <w:sz w:val="27"/>
      <w:szCs w:val="27"/>
      <w:shd w:val="clear" w:color="auto" w:fill="FFFFFF"/>
    </w:rPr>
  </w:style>
  <w:style w:type="character" w:customStyle="1" w:styleId="51">
    <w:name w:val="Основной текст + Полужирный"/>
    <w:basedOn w:val="19"/>
    <w:qFormat/>
    <w:uiPriority w:val="0"/>
    <w:rPr>
      <w:rFonts w:ascii="Times New Roman" w:hAnsi="Times New Roman" w:eastAsia="Times New Roman" w:cs="Times New Roman"/>
      <w:b/>
      <w:bCs/>
      <w:spacing w:val="0"/>
      <w:sz w:val="27"/>
      <w:szCs w:val="27"/>
      <w:shd w:val="clear" w:color="auto" w:fill="FFFFFF"/>
    </w:rPr>
  </w:style>
  <w:style w:type="character" w:customStyle="1" w:styleId="52">
    <w:name w:val="Заголовок №8 (2)_"/>
    <w:basedOn w:val="2"/>
    <w:link w:val="53"/>
    <w:qFormat/>
    <w:uiPriority w:val="0"/>
    <w:rPr>
      <w:rFonts w:eastAsia="Times New Roman"/>
      <w:sz w:val="27"/>
      <w:szCs w:val="27"/>
      <w:shd w:val="clear" w:color="auto" w:fill="FFFFFF"/>
    </w:rPr>
  </w:style>
  <w:style w:type="paragraph" w:customStyle="1" w:styleId="53">
    <w:name w:val="Заголовок №8 (2)"/>
    <w:basedOn w:val="1"/>
    <w:link w:val="52"/>
    <w:qFormat/>
    <w:uiPriority w:val="0"/>
    <w:pPr>
      <w:shd w:val="clear" w:color="auto" w:fill="FFFFFF"/>
      <w:spacing w:after="0" w:line="322" w:lineRule="exact"/>
      <w:outlineLvl w:val="7"/>
    </w:pPr>
    <w:rPr>
      <w:rFonts w:ascii="Times New Roman" w:hAnsi="Times New Roman" w:eastAsia="Times New Roman" w:cs="Times New Roman"/>
      <w:sz w:val="27"/>
      <w:szCs w:val="27"/>
    </w:rPr>
  </w:style>
  <w:style w:type="character" w:customStyle="1" w:styleId="54">
    <w:name w:val="Заголовок №8 (2) + Не полужирный"/>
    <w:basedOn w:val="52"/>
    <w:qFormat/>
    <w:uiPriority w:val="0"/>
    <w:rPr>
      <w:rFonts w:eastAsia="Times New Roman"/>
      <w:b/>
      <w:bCs/>
      <w:sz w:val="27"/>
      <w:szCs w:val="27"/>
      <w:shd w:val="clear" w:color="auto" w:fill="FFFFFF"/>
    </w:rPr>
  </w:style>
  <w:style w:type="character" w:customStyle="1" w:styleId="55">
    <w:name w:val="Заголовок №8_"/>
    <w:basedOn w:val="2"/>
    <w:qFormat/>
    <w:uiPriority w:val="0"/>
    <w:rPr>
      <w:rFonts w:ascii="Times New Roman" w:hAnsi="Times New Roman" w:eastAsia="Times New Roman" w:cs="Times New Roman"/>
      <w:spacing w:val="0"/>
      <w:sz w:val="27"/>
      <w:szCs w:val="27"/>
    </w:rPr>
  </w:style>
  <w:style w:type="character" w:customStyle="1" w:styleId="56">
    <w:name w:val="Основной текст4"/>
    <w:basedOn w:val="19"/>
    <w:qFormat/>
    <w:uiPriority w:val="0"/>
    <w:rPr>
      <w:rFonts w:ascii="Times New Roman" w:hAnsi="Times New Roman" w:eastAsia="Times New Roman" w:cs="Times New Roman"/>
      <w:spacing w:val="0"/>
      <w:sz w:val="27"/>
      <w:szCs w:val="27"/>
      <w:shd w:val="clear" w:color="auto" w:fill="FFFFFF"/>
    </w:rPr>
  </w:style>
  <w:style w:type="character" w:customStyle="1" w:styleId="57">
    <w:name w:val="Заголовок №8"/>
    <w:basedOn w:val="55"/>
    <w:qFormat/>
    <w:uiPriority w:val="0"/>
    <w:rPr>
      <w:rFonts w:ascii="Times New Roman" w:hAnsi="Times New Roman" w:eastAsia="Times New Roman" w:cs="Times New Roman"/>
      <w:spacing w:val="0"/>
      <w:sz w:val="27"/>
      <w:szCs w:val="27"/>
    </w:rPr>
  </w:style>
  <w:style w:type="character" w:customStyle="1" w:styleId="58">
    <w:name w:val="Заголовок №6_"/>
    <w:basedOn w:val="2"/>
    <w:link w:val="59"/>
    <w:qFormat/>
    <w:uiPriority w:val="0"/>
    <w:rPr>
      <w:rFonts w:eastAsia="Times New Roman"/>
      <w:sz w:val="27"/>
      <w:szCs w:val="27"/>
      <w:shd w:val="clear" w:color="auto" w:fill="FFFFFF"/>
    </w:rPr>
  </w:style>
  <w:style w:type="paragraph" w:customStyle="1" w:styleId="59">
    <w:name w:val="Заголовок №6"/>
    <w:basedOn w:val="1"/>
    <w:link w:val="58"/>
    <w:qFormat/>
    <w:uiPriority w:val="0"/>
    <w:pPr>
      <w:shd w:val="clear" w:color="auto" w:fill="FFFFFF"/>
      <w:spacing w:after="240" w:line="322" w:lineRule="exact"/>
      <w:outlineLvl w:val="5"/>
    </w:pPr>
    <w:rPr>
      <w:rFonts w:ascii="Times New Roman" w:hAnsi="Times New Roman" w:eastAsia="Times New Roman" w:cs="Times New Roman"/>
      <w:sz w:val="27"/>
      <w:szCs w:val="27"/>
    </w:rPr>
  </w:style>
  <w:style w:type="character" w:customStyle="1" w:styleId="60">
    <w:name w:val="Основной текст (11)_"/>
    <w:basedOn w:val="2"/>
    <w:link w:val="61"/>
    <w:qFormat/>
    <w:uiPriority w:val="0"/>
    <w:rPr>
      <w:rFonts w:ascii="Arial" w:hAnsi="Arial" w:eastAsia="Arial" w:cs="Arial"/>
      <w:sz w:val="26"/>
      <w:szCs w:val="26"/>
      <w:shd w:val="clear" w:color="auto" w:fill="FFFFFF"/>
    </w:rPr>
  </w:style>
  <w:style w:type="paragraph" w:customStyle="1" w:styleId="61">
    <w:name w:val="Основной текст (11)"/>
    <w:basedOn w:val="1"/>
    <w:link w:val="60"/>
    <w:qFormat/>
    <w:uiPriority w:val="0"/>
    <w:pPr>
      <w:shd w:val="clear" w:color="auto" w:fill="FFFFFF"/>
      <w:spacing w:after="300" w:line="0" w:lineRule="atLeast"/>
      <w:jc w:val="center"/>
    </w:pPr>
    <w:rPr>
      <w:rFonts w:ascii="Arial" w:hAnsi="Arial" w:eastAsia="Arial" w:cs="Arial"/>
      <w:sz w:val="26"/>
      <w:szCs w:val="26"/>
    </w:rPr>
  </w:style>
  <w:style w:type="character" w:customStyle="1" w:styleId="62">
    <w:name w:val="Заголовок №9_"/>
    <w:basedOn w:val="2"/>
    <w:link w:val="63"/>
    <w:qFormat/>
    <w:uiPriority w:val="0"/>
    <w:rPr>
      <w:rFonts w:eastAsia="Times New Roman"/>
      <w:sz w:val="27"/>
      <w:szCs w:val="27"/>
      <w:shd w:val="clear" w:color="auto" w:fill="FFFFFF"/>
    </w:rPr>
  </w:style>
  <w:style w:type="paragraph" w:customStyle="1" w:styleId="63">
    <w:name w:val="Заголовок №9"/>
    <w:basedOn w:val="1"/>
    <w:link w:val="62"/>
    <w:qFormat/>
    <w:uiPriority w:val="0"/>
    <w:pPr>
      <w:shd w:val="clear" w:color="auto" w:fill="FFFFFF"/>
      <w:spacing w:before="120" w:after="420" w:line="0" w:lineRule="atLeast"/>
      <w:outlineLvl w:val="8"/>
    </w:pPr>
    <w:rPr>
      <w:rFonts w:ascii="Times New Roman" w:hAnsi="Times New Roman" w:eastAsia="Times New Roman" w:cs="Times New Roman"/>
      <w:sz w:val="27"/>
      <w:szCs w:val="27"/>
    </w:rPr>
  </w:style>
  <w:style w:type="character" w:customStyle="1" w:styleId="64">
    <w:name w:val="Заголовок №9 + Не полужирный"/>
    <w:basedOn w:val="62"/>
    <w:qFormat/>
    <w:uiPriority w:val="0"/>
    <w:rPr>
      <w:rFonts w:ascii="Times New Roman" w:hAnsi="Times New Roman" w:eastAsia="Times New Roman" w:cs="Times New Roman"/>
      <w:b/>
      <w:bCs/>
      <w:spacing w:val="0"/>
      <w:sz w:val="27"/>
      <w:szCs w:val="27"/>
      <w:shd w:val="clear" w:color="auto" w:fill="FFFFFF"/>
    </w:rPr>
  </w:style>
  <w:style w:type="character" w:customStyle="1" w:styleId="65">
    <w:name w:val="Заголовок №9 (3)_"/>
    <w:basedOn w:val="2"/>
    <w:link w:val="66"/>
    <w:qFormat/>
    <w:uiPriority w:val="0"/>
    <w:rPr>
      <w:rFonts w:eastAsia="Times New Roman"/>
      <w:sz w:val="27"/>
      <w:szCs w:val="27"/>
      <w:shd w:val="clear" w:color="auto" w:fill="FFFFFF"/>
    </w:rPr>
  </w:style>
  <w:style w:type="paragraph" w:customStyle="1" w:styleId="66">
    <w:name w:val="Заголовок №9 (3)"/>
    <w:basedOn w:val="1"/>
    <w:link w:val="65"/>
    <w:qFormat/>
    <w:uiPriority w:val="0"/>
    <w:pPr>
      <w:shd w:val="clear" w:color="auto" w:fill="FFFFFF"/>
      <w:spacing w:after="0" w:line="370" w:lineRule="exact"/>
      <w:outlineLvl w:val="8"/>
    </w:pPr>
    <w:rPr>
      <w:rFonts w:ascii="Times New Roman" w:hAnsi="Times New Roman" w:eastAsia="Times New Roman" w:cs="Times New Roman"/>
      <w:sz w:val="27"/>
      <w:szCs w:val="27"/>
    </w:rPr>
  </w:style>
  <w:style w:type="character" w:customStyle="1" w:styleId="67">
    <w:name w:val="Заголовок №9 (3) + Полужирный"/>
    <w:basedOn w:val="65"/>
    <w:qFormat/>
    <w:uiPriority w:val="0"/>
    <w:rPr>
      <w:rFonts w:eastAsia="Times New Roman"/>
      <w:b/>
      <w:bCs/>
      <w:sz w:val="27"/>
      <w:szCs w:val="27"/>
      <w:shd w:val="clear" w:color="auto" w:fill="FFFFFF"/>
    </w:rPr>
  </w:style>
  <w:style w:type="character" w:customStyle="1" w:styleId="68">
    <w:name w:val="Основной текст (6) + 12 pt;Малые прописные"/>
    <w:basedOn w:val="30"/>
    <w:qFormat/>
    <w:uiPriority w:val="0"/>
    <w:rPr>
      <w:rFonts w:ascii="Arial" w:hAnsi="Arial" w:eastAsia="Arial" w:cs="Arial"/>
      <w:smallCaps/>
      <w:spacing w:val="0"/>
      <w:sz w:val="24"/>
      <w:szCs w:val="24"/>
      <w:shd w:val="clear" w:color="auto" w:fill="FFFFFF"/>
    </w:rPr>
  </w:style>
  <w:style w:type="character" w:customStyle="1" w:styleId="69">
    <w:name w:val="Текст Знак"/>
    <w:basedOn w:val="2"/>
    <w:link w:val="9"/>
    <w:qFormat/>
    <w:uiPriority w:val="99"/>
    <w:rPr>
      <w:rFonts w:ascii="Consolas" w:hAnsi="Consolas" w:cstheme="minorBidi"/>
      <w:sz w:val="21"/>
      <w:szCs w:val="21"/>
    </w:rPr>
  </w:style>
  <w:style w:type="character" w:customStyle="1" w:styleId="70">
    <w:name w:val="Подпись к таблице (4) Exact"/>
    <w:basedOn w:val="2"/>
    <w:qFormat/>
    <w:uiPriority w:val="0"/>
    <w:rPr>
      <w:rFonts w:ascii="Times New Roman" w:hAnsi="Times New Roman" w:eastAsia="Times New Roman" w:cs="Times New Roman"/>
      <w:u w:val="none"/>
    </w:rPr>
  </w:style>
  <w:style w:type="character" w:customStyle="1" w:styleId="71">
    <w:name w:val="Верхний колонтитул Знак"/>
    <w:basedOn w:val="2"/>
    <w:link w:val="12"/>
    <w:qFormat/>
    <w:uiPriority w:val="99"/>
    <w:rPr>
      <w:rFonts w:asciiTheme="minorHAnsi" w:hAnsiTheme="minorHAnsi" w:cstheme="minorBidi"/>
      <w:sz w:val="22"/>
      <w:szCs w:val="22"/>
    </w:rPr>
  </w:style>
  <w:style w:type="character" w:customStyle="1" w:styleId="72">
    <w:name w:val="Нижний колонтитул Знак"/>
    <w:basedOn w:val="2"/>
    <w:link w:val="15"/>
    <w:qFormat/>
    <w:uiPriority w:val="99"/>
    <w:rPr>
      <w:rFonts w:asciiTheme="minorHAnsi" w:hAnsiTheme="minorHAnsi" w:cstheme="minorBidi"/>
      <w:sz w:val="22"/>
      <w:szCs w:val="22"/>
    </w:rPr>
  </w:style>
  <w:style w:type="paragraph" w:customStyle="1" w:styleId="73">
    <w:name w:val="Style18"/>
    <w:basedOn w:val="1"/>
    <w:qFormat/>
    <w:uiPriority w:val="99"/>
    <w:pPr>
      <w:widowControl w:val="0"/>
      <w:autoSpaceDE w:val="0"/>
      <w:autoSpaceDN w:val="0"/>
      <w:adjustRightInd w:val="0"/>
      <w:spacing w:after="0" w:line="279" w:lineRule="exact"/>
      <w:ind w:firstLine="720"/>
      <w:jc w:val="both"/>
    </w:pPr>
    <w:rPr>
      <w:rFonts w:ascii="Times New Roman" w:hAnsi="Times New Roman" w:cs="Times New Roman" w:eastAsiaTheme="minorEastAsia"/>
      <w:sz w:val="24"/>
      <w:szCs w:val="24"/>
      <w:lang w:eastAsia="ru-RU"/>
    </w:rPr>
  </w:style>
  <w:style w:type="paragraph" w:customStyle="1" w:styleId="74">
    <w:name w:val="Style19"/>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75">
    <w:name w:val="Style20"/>
    <w:basedOn w:val="1"/>
    <w:qFormat/>
    <w:uiPriority w:val="99"/>
    <w:pPr>
      <w:widowControl w:val="0"/>
      <w:autoSpaceDE w:val="0"/>
      <w:autoSpaceDN w:val="0"/>
      <w:adjustRightInd w:val="0"/>
      <w:spacing w:after="0" w:line="277" w:lineRule="exact"/>
      <w:ind w:hanging="353"/>
    </w:pPr>
    <w:rPr>
      <w:rFonts w:ascii="Times New Roman" w:hAnsi="Times New Roman" w:cs="Times New Roman" w:eastAsiaTheme="minorEastAsia"/>
      <w:sz w:val="24"/>
      <w:szCs w:val="24"/>
      <w:lang w:eastAsia="ru-RU"/>
    </w:rPr>
  </w:style>
  <w:style w:type="character" w:customStyle="1" w:styleId="76">
    <w:name w:val="Font Style47"/>
    <w:basedOn w:val="2"/>
    <w:qFormat/>
    <w:uiPriority w:val="99"/>
    <w:rPr>
      <w:rFonts w:ascii="Times New Roman" w:hAnsi="Times New Roman" w:cs="Times New Roman"/>
      <w:sz w:val="22"/>
      <w:szCs w:val="22"/>
    </w:rPr>
  </w:style>
  <w:style w:type="paragraph" w:customStyle="1" w:styleId="77">
    <w:name w:val="Style29"/>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78">
    <w:name w:val="Style9"/>
    <w:basedOn w:val="1"/>
    <w:qFormat/>
    <w:uiPriority w:val="99"/>
    <w:pPr>
      <w:widowControl w:val="0"/>
      <w:autoSpaceDE w:val="0"/>
      <w:autoSpaceDN w:val="0"/>
      <w:adjustRightInd w:val="0"/>
      <w:spacing w:after="0" w:line="286" w:lineRule="exact"/>
      <w:jc w:val="center"/>
    </w:pPr>
    <w:rPr>
      <w:rFonts w:ascii="Times New Roman" w:hAnsi="Times New Roman" w:cs="Times New Roman" w:eastAsiaTheme="minorEastAsia"/>
      <w:sz w:val="24"/>
      <w:szCs w:val="24"/>
      <w:lang w:eastAsia="ru-RU"/>
    </w:rPr>
  </w:style>
  <w:style w:type="character" w:customStyle="1" w:styleId="79">
    <w:name w:val="Font Style51"/>
    <w:basedOn w:val="2"/>
    <w:qFormat/>
    <w:uiPriority w:val="99"/>
    <w:rPr>
      <w:rFonts w:ascii="Times New Roman" w:hAnsi="Times New Roman" w:cs="Times New Roman"/>
      <w:b/>
      <w:bCs/>
      <w:sz w:val="22"/>
      <w:szCs w:val="22"/>
    </w:rPr>
  </w:style>
  <w:style w:type="paragraph" w:customStyle="1" w:styleId="80">
    <w:name w:val="Style3"/>
    <w:basedOn w:val="1"/>
    <w:qFormat/>
    <w:uiPriority w:val="99"/>
    <w:pPr>
      <w:widowControl w:val="0"/>
      <w:autoSpaceDE w:val="0"/>
      <w:autoSpaceDN w:val="0"/>
      <w:adjustRightInd w:val="0"/>
      <w:spacing w:after="0" w:line="281" w:lineRule="exact"/>
      <w:jc w:val="center"/>
    </w:pPr>
    <w:rPr>
      <w:rFonts w:ascii="Times New Roman" w:hAnsi="Times New Roman" w:cs="Times New Roman" w:eastAsiaTheme="minorEastAsia"/>
      <w:sz w:val="24"/>
      <w:szCs w:val="24"/>
      <w:lang w:eastAsia="ru-RU"/>
    </w:rPr>
  </w:style>
  <w:style w:type="paragraph" w:customStyle="1" w:styleId="81">
    <w:name w:val="Style33"/>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character" w:customStyle="1" w:styleId="82">
    <w:name w:val="Font Style55"/>
    <w:basedOn w:val="2"/>
    <w:qFormat/>
    <w:uiPriority w:val="99"/>
    <w:rPr>
      <w:rFonts w:ascii="Times New Roman" w:hAnsi="Times New Roman" w:cs="Times New Roman"/>
      <w:b/>
      <w:bCs/>
      <w:sz w:val="20"/>
      <w:szCs w:val="20"/>
    </w:rPr>
  </w:style>
  <w:style w:type="character" w:customStyle="1" w:styleId="83">
    <w:name w:val="Font Style52"/>
    <w:basedOn w:val="2"/>
    <w:qFormat/>
    <w:uiPriority w:val="99"/>
    <w:rPr>
      <w:rFonts w:ascii="Times New Roman" w:hAnsi="Times New Roman" w:cs="Times New Roman"/>
      <w:b/>
      <w:bCs/>
      <w:i/>
      <w:iCs/>
      <w:sz w:val="22"/>
      <w:szCs w:val="22"/>
    </w:rPr>
  </w:style>
  <w:style w:type="paragraph" w:customStyle="1" w:styleId="84">
    <w:name w:val="Style6"/>
    <w:basedOn w:val="1"/>
    <w:qFormat/>
    <w:uiPriority w:val="99"/>
    <w:pPr>
      <w:widowControl w:val="0"/>
      <w:autoSpaceDE w:val="0"/>
      <w:autoSpaceDN w:val="0"/>
      <w:adjustRightInd w:val="0"/>
      <w:spacing w:after="0" w:line="272" w:lineRule="exact"/>
      <w:jc w:val="both"/>
    </w:pPr>
    <w:rPr>
      <w:rFonts w:ascii="Times New Roman" w:hAnsi="Times New Roman" w:cs="Times New Roman" w:eastAsiaTheme="minorEastAsia"/>
      <w:sz w:val="24"/>
      <w:szCs w:val="24"/>
      <w:lang w:eastAsia="ru-RU"/>
    </w:rPr>
  </w:style>
  <w:style w:type="paragraph" w:customStyle="1" w:styleId="85">
    <w:name w:val="Style37"/>
    <w:basedOn w:val="1"/>
    <w:qFormat/>
    <w:uiPriority w:val="99"/>
    <w:pPr>
      <w:widowControl w:val="0"/>
      <w:autoSpaceDE w:val="0"/>
      <w:autoSpaceDN w:val="0"/>
      <w:adjustRightInd w:val="0"/>
      <w:spacing w:after="0" w:line="240" w:lineRule="auto"/>
      <w:jc w:val="both"/>
    </w:pPr>
    <w:rPr>
      <w:rFonts w:ascii="Times New Roman" w:hAnsi="Times New Roman" w:cs="Times New Roman" w:eastAsiaTheme="minorEastAsia"/>
      <w:sz w:val="24"/>
      <w:szCs w:val="24"/>
      <w:lang w:eastAsia="ru-RU"/>
    </w:rPr>
  </w:style>
  <w:style w:type="paragraph" w:customStyle="1" w:styleId="86">
    <w:name w:val="Style43"/>
    <w:basedOn w:val="1"/>
    <w:qFormat/>
    <w:uiPriority w:val="99"/>
    <w:pPr>
      <w:widowControl w:val="0"/>
      <w:autoSpaceDE w:val="0"/>
      <w:autoSpaceDN w:val="0"/>
      <w:adjustRightInd w:val="0"/>
      <w:spacing w:after="0" w:line="272" w:lineRule="exact"/>
      <w:ind w:hanging="3209"/>
    </w:pPr>
    <w:rPr>
      <w:rFonts w:ascii="Times New Roman" w:hAnsi="Times New Roman" w:cs="Times New Roman" w:eastAsiaTheme="minorEastAsia"/>
      <w:sz w:val="24"/>
      <w:szCs w:val="24"/>
      <w:lang w:eastAsia="ru-RU"/>
    </w:rPr>
  </w:style>
  <w:style w:type="character" w:customStyle="1" w:styleId="87">
    <w:name w:val="Font Style53"/>
    <w:basedOn w:val="2"/>
    <w:qFormat/>
    <w:uiPriority w:val="99"/>
    <w:rPr>
      <w:rFonts w:ascii="Times New Roman" w:hAnsi="Times New Roman" w:cs="Times New Roman"/>
      <w:i/>
      <w:iCs/>
      <w:sz w:val="22"/>
      <w:szCs w:val="22"/>
    </w:rPr>
  </w:style>
  <w:style w:type="paragraph" w:customStyle="1" w:styleId="88">
    <w:name w:val="Style28"/>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89">
    <w:name w:val="Style41"/>
    <w:basedOn w:val="1"/>
    <w:qFormat/>
    <w:uiPriority w:val="99"/>
    <w:pPr>
      <w:widowControl w:val="0"/>
      <w:autoSpaceDE w:val="0"/>
      <w:autoSpaceDN w:val="0"/>
      <w:adjustRightInd w:val="0"/>
      <w:spacing w:after="0" w:line="281" w:lineRule="exact"/>
      <w:ind w:hanging="353"/>
    </w:pPr>
    <w:rPr>
      <w:rFonts w:ascii="Times New Roman" w:hAnsi="Times New Roman" w:cs="Times New Roman" w:eastAsiaTheme="minorEastAsia"/>
      <w:sz w:val="24"/>
      <w:szCs w:val="24"/>
      <w:lang w:eastAsia="ru-RU"/>
    </w:rPr>
  </w:style>
  <w:style w:type="paragraph" w:customStyle="1" w:styleId="90">
    <w:name w:val="Style8"/>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91">
    <w:name w:val="Style23"/>
    <w:basedOn w:val="1"/>
    <w:qFormat/>
    <w:uiPriority w:val="99"/>
    <w:pPr>
      <w:widowControl w:val="0"/>
      <w:autoSpaceDE w:val="0"/>
      <w:autoSpaceDN w:val="0"/>
      <w:adjustRightInd w:val="0"/>
      <w:spacing w:after="0" w:line="277" w:lineRule="exact"/>
      <w:ind w:hanging="277"/>
    </w:pPr>
    <w:rPr>
      <w:rFonts w:ascii="Times New Roman" w:hAnsi="Times New Roman" w:cs="Times New Roman" w:eastAsiaTheme="minorEastAsia"/>
      <w:sz w:val="24"/>
      <w:szCs w:val="24"/>
      <w:lang w:eastAsia="ru-RU"/>
    </w:rPr>
  </w:style>
  <w:style w:type="paragraph" w:customStyle="1" w:styleId="92">
    <w:name w:val="Style1"/>
    <w:basedOn w:val="1"/>
    <w:qFormat/>
    <w:uiPriority w:val="99"/>
    <w:pPr>
      <w:widowControl w:val="0"/>
      <w:autoSpaceDE w:val="0"/>
      <w:autoSpaceDN w:val="0"/>
      <w:adjustRightInd w:val="0"/>
      <w:spacing w:after="0" w:line="281" w:lineRule="exact"/>
      <w:ind w:firstLine="1063"/>
    </w:pPr>
    <w:rPr>
      <w:rFonts w:ascii="Times New Roman" w:hAnsi="Times New Roman" w:cs="Times New Roman" w:eastAsiaTheme="minorEastAsia"/>
      <w:sz w:val="24"/>
      <w:szCs w:val="24"/>
      <w:lang w:eastAsia="ru-RU"/>
    </w:rPr>
  </w:style>
  <w:style w:type="paragraph" w:customStyle="1" w:styleId="93">
    <w:name w:val="Style2"/>
    <w:basedOn w:val="1"/>
    <w:qFormat/>
    <w:uiPriority w:val="99"/>
    <w:pPr>
      <w:widowControl w:val="0"/>
      <w:autoSpaceDE w:val="0"/>
      <w:autoSpaceDN w:val="0"/>
      <w:adjustRightInd w:val="0"/>
      <w:spacing w:after="0" w:line="281" w:lineRule="exact"/>
      <w:ind w:firstLine="243"/>
    </w:pPr>
    <w:rPr>
      <w:rFonts w:ascii="Times New Roman" w:hAnsi="Times New Roman" w:cs="Times New Roman" w:eastAsiaTheme="minorEastAsia"/>
      <w:sz w:val="24"/>
      <w:szCs w:val="24"/>
      <w:lang w:eastAsia="ru-RU"/>
    </w:rPr>
  </w:style>
  <w:style w:type="paragraph" w:customStyle="1" w:styleId="94">
    <w:name w:val="Style4"/>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95">
    <w:name w:val="Style5"/>
    <w:basedOn w:val="1"/>
    <w:qFormat/>
    <w:uiPriority w:val="99"/>
    <w:pPr>
      <w:widowControl w:val="0"/>
      <w:autoSpaceDE w:val="0"/>
      <w:autoSpaceDN w:val="0"/>
      <w:adjustRightInd w:val="0"/>
      <w:spacing w:after="0" w:line="277" w:lineRule="exact"/>
      <w:ind w:firstLine="453"/>
      <w:jc w:val="both"/>
    </w:pPr>
    <w:rPr>
      <w:rFonts w:ascii="Times New Roman" w:hAnsi="Times New Roman" w:cs="Times New Roman" w:eastAsiaTheme="minorEastAsia"/>
      <w:sz w:val="24"/>
      <w:szCs w:val="24"/>
      <w:lang w:eastAsia="ru-RU"/>
    </w:rPr>
  </w:style>
  <w:style w:type="paragraph" w:customStyle="1" w:styleId="96">
    <w:name w:val="Style7"/>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97">
    <w:name w:val="Style10"/>
    <w:basedOn w:val="1"/>
    <w:qFormat/>
    <w:uiPriority w:val="99"/>
    <w:pPr>
      <w:widowControl w:val="0"/>
      <w:autoSpaceDE w:val="0"/>
      <w:autoSpaceDN w:val="0"/>
      <w:adjustRightInd w:val="0"/>
      <w:spacing w:after="0" w:line="558" w:lineRule="exact"/>
      <w:jc w:val="center"/>
    </w:pPr>
    <w:rPr>
      <w:rFonts w:ascii="Times New Roman" w:hAnsi="Times New Roman" w:cs="Times New Roman" w:eastAsiaTheme="minorEastAsia"/>
      <w:sz w:val="24"/>
      <w:szCs w:val="24"/>
      <w:lang w:eastAsia="ru-RU"/>
    </w:rPr>
  </w:style>
  <w:style w:type="paragraph" w:customStyle="1" w:styleId="98">
    <w:name w:val="Style11"/>
    <w:basedOn w:val="1"/>
    <w:qFormat/>
    <w:uiPriority w:val="99"/>
    <w:pPr>
      <w:widowControl w:val="0"/>
      <w:autoSpaceDE w:val="0"/>
      <w:autoSpaceDN w:val="0"/>
      <w:adjustRightInd w:val="0"/>
      <w:spacing w:after="0" w:line="281" w:lineRule="exact"/>
      <w:jc w:val="center"/>
    </w:pPr>
    <w:rPr>
      <w:rFonts w:ascii="Times New Roman" w:hAnsi="Times New Roman" w:cs="Times New Roman" w:eastAsiaTheme="minorEastAsia"/>
      <w:sz w:val="24"/>
      <w:szCs w:val="24"/>
      <w:lang w:eastAsia="ru-RU"/>
    </w:rPr>
  </w:style>
  <w:style w:type="paragraph" w:customStyle="1" w:styleId="99">
    <w:name w:val="Style12"/>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0">
    <w:name w:val="Style13"/>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1">
    <w:name w:val="Style14"/>
    <w:basedOn w:val="1"/>
    <w:qFormat/>
    <w:uiPriority w:val="99"/>
    <w:pPr>
      <w:widowControl w:val="0"/>
      <w:autoSpaceDE w:val="0"/>
      <w:autoSpaceDN w:val="0"/>
      <w:adjustRightInd w:val="0"/>
      <w:spacing w:after="0" w:line="281" w:lineRule="exact"/>
      <w:ind w:firstLine="86"/>
    </w:pPr>
    <w:rPr>
      <w:rFonts w:ascii="Times New Roman" w:hAnsi="Times New Roman" w:cs="Times New Roman" w:eastAsiaTheme="minorEastAsia"/>
      <w:sz w:val="24"/>
      <w:szCs w:val="24"/>
      <w:lang w:eastAsia="ru-RU"/>
    </w:rPr>
  </w:style>
  <w:style w:type="paragraph" w:customStyle="1" w:styleId="102">
    <w:name w:val="Style15"/>
    <w:basedOn w:val="1"/>
    <w:qFormat/>
    <w:uiPriority w:val="99"/>
    <w:pPr>
      <w:widowControl w:val="0"/>
      <w:autoSpaceDE w:val="0"/>
      <w:autoSpaceDN w:val="0"/>
      <w:adjustRightInd w:val="0"/>
      <w:spacing w:after="0" w:line="277" w:lineRule="exact"/>
    </w:pPr>
    <w:rPr>
      <w:rFonts w:ascii="Times New Roman" w:hAnsi="Times New Roman" w:cs="Times New Roman" w:eastAsiaTheme="minorEastAsia"/>
      <w:sz w:val="24"/>
      <w:szCs w:val="24"/>
      <w:lang w:eastAsia="ru-RU"/>
    </w:rPr>
  </w:style>
  <w:style w:type="paragraph" w:customStyle="1" w:styleId="103">
    <w:name w:val="Style16"/>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4">
    <w:name w:val="Style17"/>
    <w:basedOn w:val="1"/>
    <w:qFormat/>
    <w:uiPriority w:val="99"/>
    <w:pPr>
      <w:widowControl w:val="0"/>
      <w:autoSpaceDE w:val="0"/>
      <w:autoSpaceDN w:val="0"/>
      <w:adjustRightInd w:val="0"/>
      <w:spacing w:after="0" w:line="272" w:lineRule="exact"/>
      <w:ind w:firstLine="4310"/>
    </w:pPr>
    <w:rPr>
      <w:rFonts w:ascii="Times New Roman" w:hAnsi="Times New Roman" w:cs="Times New Roman" w:eastAsiaTheme="minorEastAsia"/>
      <w:sz w:val="24"/>
      <w:szCs w:val="24"/>
      <w:lang w:eastAsia="ru-RU"/>
    </w:rPr>
  </w:style>
  <w:style w:type="paragraph" w:customStyle="1" w:styleId="105">
    <w:name w:val="Style21"/>
    <w:basedOn w:val="1"/>
    <w:qFormat/>
    <w:uiPriority w:val="99"/>
    <w:pPr>
      <w:widowControl w:val="0"/>
      <w:autoSpaceDE w:val="0"/>
      <w:autoSpaceDN w:val="0"/>
      <w:adjustRightInd w:val="0"/>
      <w:spacing w:after="0" w:line="272" w:lineRule="exact"/>
      <w:ind w:firstLine="701"/>
    </w:pPr>
    <w:rPr>
      <w:rFonts w:ascii="Times New Roman" w:hAnsi="Times New Roman" w:cs="Times New Roman" w:eastAsiaTheme="minorEastAsia"/>
      <w:sz w:val="24"/>
      <w:szCs w:val="24"/>
      <w:lang w:eastAsia="ru-RU"/>
    </w:rPr>
  </w:style>
  <w:style w:type="paragraph" w:customStyle="1" w:styleId="106">
    <w:name w:val="Style22"/>
    <w:basedOn w:val="1"/>
    <w:qFormat/>
    <w:uiPriority w:val="99"/>
    <w:pPr>
      <w:widowControl w:val="0"/>
      <w:autoSpaceDE w:val="0"/>
      <w:autoSpaceDN w:val="0"/>
      <w:adjustRightInd w:val="0"/>
      <w:spacing w:after="0" w:line="286" w:lineRule="exact"/>
      <w:jc w:val="both"/>
    </w:pPr>
    <w:rPr>
      <w:rFonts w:ascii="Times New Roman" w:hAnsi="Times New Roman" w:cs="Times New Roman" w:eastAsiaTheme="minorEastAsia"/>
      <w:sz w:val="24"/>
      <w:szCs w:val="24"/>
      <w:lang w:eastAsia="ru-RU"/>
    </w:rPr>
  </w:style>
  <w:style w:type="paragraph" w:customStyle="1" w:styleId="107">
    <w:name w:val="Style24"/>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8">
    <w:name w:val="Style25"/>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9">
    <w:name w:val="Style26"/>
    <w:basedOn w:val="1"/>
    <w:qFormat/>
    <w:uiPriority w:val="99"/>
    <w:pPr>
      <w:widowControl w:val="0"/>
      <w:autoSpaceDE w:val="0"/>
      <w:autoSpaceDN w:val="0"/>
      <w:adjustRightInd w:val="0"/>
      <w:spacing w:after="0" w:line="277" w:lineRule="exact"/>
      <w:ind w:firstLine="701"/>
      <w:jc w:val="both"/>
    </w:pPr>
    <w:rPr>
      <w:rFonts w:ascii="Times New Roman" w:hAnsi="Times New Roman" w:cs="Times New Roman" w:eastAsiaTheme="minorEastAsia"/>
      <w:sz w:val="24"/>
      <w:szCs w:val="24"/>
      <w:lang w:eastAsia="ru-RU"/>
    </w:rPr>
  </w:style>
  <w:style w:type="paragraph" w:customStyle="1" w:styleId="110">
    <w:name w:val="Style27"/>
    <w:basedOn w:val="1"/>
    <w:qFormat/>
    <w:uiPriority w:val="99"/>
    <w:pPr>
      <w:widowControl w:val="0"/>
      <w:autoSpaceDE w:val="0"/>
      <w:autoSpaceDN w:val="0"/>
      <w:adjustRightInd w:val="0"/>
      <w:spacing w:after="0" w:line="240" w:lineRule="auto"/>
      <w:jc w:val="center"/>
    </w:pPr>
    <w:rPr>
      <w:rFonts w:ascii="Times New Roman" w:hAnsi="Times New Roman" w:cs="Times New Roman" w:eastAsiaTheme="minorEastAsia"/>
      <w:sz w:val="24"/>
      <w:szCs w:val="24"/>
      <w:lang w:eastAsia="ru-RU"/>
    </w:rPr>
  </w:style>
  <w:style w:type="paragraph" w:customStyle="1" w:styleId="111">
    <w:name w:val="Style30"/>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2">
    <w:name w:val="Style31"/>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3">
    <w:name w:val="Style32"/>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114">
    <w:name w:val="Style34"/>
    <w:basedOn w:val="1"/>
    <w:qFormat/>
    <w:uiPriority w:val="99"/>
    <w:pPr>
      <w:widowControl w:val="0"/>
      <w:autoSpaceDE w:val="0"/>
      <w:autoSpaceDN w:val="0"/>
      <w:adjustRightInd w:val="0"/>
      <w:spacing w:after="0" w:line="277" w:lineRule="exact"/>
      <w:ind w:hanging="4005"/>
    </w:pPr>
    <w:rPr>
      <w:rFonts w:ascii="Times New Roman" w:hAnsi="Times New Roman" w:cs="Times New Roman" w:eastAsiaTheme="minorEastAsia"/>
      <w:sz w:val="24"/>
      <w:szCs w:val="24"/>
      <w:lang w:eastAsia="ru-RU"/>
    </w:rPr>
  </w:style>
  <w:style w:type="paragraph" w:customStyle="1" w:styleId="115">
    <w:name w:val="Style35"/>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6">
    <w:name w:val="Style36"/>
    <w:basedOn w:val="1"/>
    <w:qFormat/>
    <w:uiPriority w:val="99"/>
    <w:pPr>
      <w:widowControl w:val="0"/>
      <w:autoSpaceDE w:val="0"/>
      <w:autoSpaceDN w:val="0"/>
      <w:adjustRightInd w:val="0"/>
      <w:spacing w:after="0" w:line="281" w:lineRule="exact"/>
      <w:jc w:val="both"/>
    </w:pPr>
    <w:rPr>
      <w:rFonts w:ascii="Times New Roman" w:hAnsi="Times New Roman" w:cs="Times New Roman" w:eastAsiaTheme="minorEastAsia"/>
      <w:sz w:val="24"/>
      <w:szCs w:val="24"/>
      <w:lang w:eastAsia="ru-RU"/>
    </w:rPr>
  </w:style>
  <w:style w:type="paragraph" w:customStyle="1" w:styleId="117">
    <w:name w:val="Style38"/>
    <w:basedOn w:val="1"/>
    <w:qFormat/>
    <w:uiPriority w:val="99"/>
    <w:pPr>
      <w:widowControl w:val="0"/>
      <w:autoSpaceDE w:val="0"/>
      <w:autoSpaceDN w:val="0"/>
      <w:adjustRightInd w:val="0"/>
      <w:spacing w:after="0" w:line="277" w:lineRule="exact"/>
      <w:ind w:firstLine="844"/>
    </w:pPr>
    <w:rPr>
      <w:rFonts w:ascii="Times New Roman" w:hAnsi="Times New Roman" w:cs="Times New Roman" w:eastAsiaTheme="minorEastAsia"/>
      <w:sz w:val="24"/>
      <w:szCs w:val="24"/>
      <w:lang w:eastAsia="ru-RU"/>
    </w:rPr>
  </w:style>
  <w:style w:type="paragraph" w:customStyle="1" w:styleId="118">
    <w:name w:val="Style39"/>
    <w:basedOn w:val="1"/>
    <w:qFormat/>
    <w:uiPriority w:val="99"/>
    <w:pPr>
      <w:widowControl w:val="0"/>
      <w:autoSpaceDE w:val="0"/>
      <w:autoSpaceDN w:val="0"/>
      <w:adjustRightInd w:val="0"/>
      <w:spacing w:after="0" w:line="281" w:lineRule="exact"/>
    </w:pPr>
    <w:rPr>
      <w:rFonts w:ascii="Times New Roman" w:hAnsi="Times New Roman" w:cs="Times New Roman" w:eastAsiaTheme="minorEastAsia"/>
      <w:sz w:val="24"/>
      <w:szCs w:val="24"/>
      <w:lang w:eastAsia="ru-RU"/>
    </w:rPr>
  </w:style>
  <w:style w:type="paragraph" w:customStyle="1" w:styleId="119">
    <w:name w:val="Style40"/>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0">
    <w:name w:val="Style42"/>
    <w:basedOn w:val="1"/>
    <w:qFormat/>
    <w:uiPriority w:val="99"/>
    <w:pPr>
      <w:widowControl w:val="0"/>
      <w:autoSpaceDE w:val="0"/>
      <w:autoSpaceDN w:val="0"/>
      <w:adjustRightInd w:val="0"/>
      <w:spacing w:after="0" w:line="240" w:lineRule="auto"/>
      <w:jc w:val="center"/>
    </w:pPr>
    <w:rPr>
      <w:rFonts w:ascii="Times New Roman" w:hAnsi="Times New Roman" w:cs="Times New Roman" w:eastAsiaTheme="minorEastAsia"/>
      <w:sz w:val="24"/>
      <w:szCs w:val="24"/>
      <w:lang w:eastAsia="ru-RU"/>
    </w:rPr>
  </w:style>
  <w:style w:type="paragraph" w:customStyle="1" w:styleId="121">
    <w:name w:val="Style44"/>
    <w:basedOn w:val="1"/>
    <w:qFormat/>
    <w:uiPriority w:val="99"/>
    <w:pPr>
      <w:widowControl w:val="0"/>
      <w:autoSpaceDE w:val="0"/>
      <w:autoSpaceDN w:val="0"/>
      <w:adjustRightInd w:val="0"/>
      <w:spacing w:after="0" w:line="277" w:lineRule="exact"/>
    </w:pPr>
    <w:rPr>
      <w:rFonts w:ascii="Times New Roman" w:hAnsi="Times New Roman" w:cs="Times New Roman" w:eastAsiaTheme="minorEastAsia"/>
      <w:sz w:val="24"/>
      <w:szCs w:val="24"/>
      <w:lang w:eastAsia="ru-RU"/>
    </w:rPr>
  </w:style>
  <w:style w:type="paragraph" w:customStyle="1" w:styleId="122">
    <w:name w:val="Style45"/>
    <w:basedOn w:val="1"/>
    <w:qFormat/>
    <w:uiPriority w:val="99"/>
    <w:pPr>
      <w:widowControl w:val="0"/>
      <w:autoSpaceDE w:val="0"/>
      <w:autoSpaceDN w:val="0"/>
      <w:adjustRightInd w:val="0"/>
      <w:spacing w:after="0" w:line="277" w:lineRule="exact"/>
      <w:ind w:firstLine="558"/>
      <w:jc w:val="both"/>
    </w:pPr>
    <w:rPr>
      <w:rFonts w:ascii="Times New Roman" w:hAnsi="Times New Roman" w:cs="Times New Roman" w:eastAsiaTheme="minorEastAsia"/>
      <w:sz w:val="24"/>
      <w:szCs w:val="24"/>
      <w:lang w:eastAsia="ru-RU"/>
    </w:rPr>
  </w:style>
  <w:style w:type="character" w:customStyle="1" w:styleId="123">
    <w:name w:val="Font Style48"/>
    <w:basedOn w:val="2"/>
    <w:qFormat/>
    <w:uiPriority w:val="99"/>
    <w:rPr>
      <w:rFonts w:ascii="Franklin Gothic Medium" w:hAnsi="Franklin Gothic Medium" w:cs="Franklin Gothic Medium"/>
      <w:b/>
      <w:bCs/>
      <w:sz w:val="22"/>
      <w:szCs w:val="22"/>
    </w:rPr>
  </w:style>
  <w:style w:type="character" w:customStyle="1" w:styleId="124">
    <w:name w:val="Font Style49"/>
    <w:basedOn w:val="2"/>
    <w:qFormat/>
    <w:uiPriority w:val="99"/>
    <w:rPr>
      <w:rFonts w:ascii="Times New Roman" w:hAnsi="Times New Roman" w:cs="Times New Roman"/>
      <w:b/>
      <w:bCs/>
      <w:sz w:val="22"/>
      <w:szCs w:val="22"/>
    </w:rPr>
  </w:style>
  <w:style w:type="character" w:customStyle="1" w:styleId="125">
    <w:name w:val="Font Style50"/>
    <w:basedOn w:val="2"/>
    <w:qFormat/>
    <w:uiPriority w:val="99"/>
    <w:rPr>
      <w:rFonts w:ascii="Times New Roman" w:hAnsi="Times New Roman" w:cs="Times New Roman"/>
      <w:i/>
      <w:iCs/>
      <w:spacing w:val="-40"/>
      <w:sz w:val="40"/>
      <w:szCs w:val="40"/>
    </w:rPr>
  </w:style>
  <w:style w:type="character" w:customStyle="1" w:styleId="126">
    <w:name w:val="Font Style54"/>
    <w:basedOn w:val="2"/>
    <w:qFormat/>
    <w:uiPriority w:val="99"/>
    <w:rPr>
      <w:rFonts w:ascii="Candara" w:hAnsi="Candara" w:cs="Candara"/>
      <w:sz w:val="20"/>
      <w:szCs w:val="20"/>
    </w:rPr>
  </w:style>
  <w:style w:type="character" w:customStyle="1" w:styleId="127">
    <w:name w:val="Font Style56"/>
    <w:basedOn w:val="2"/>
    <w:qFormat/>
    <w:uiPriority w:val="99"/>
    <w:rPr>
      <w:rFonts w:ascii="Georgia" w:hAnsi="Georgia" w:cs="Georgia"/>
      <w:sz w:val="20"/>
      <w:szCs w:val="20"/>
    </w:rPr>
  </w:style>
  <w:style w:type="character" w:customStyle="1" w:styleId="128">
    <w:name w:val="Font Style57"/>
    <w:basedOn w:val="2"/>
    <w:qFormat/>
    <w:uiPriority w:val="99"/>
    <w:rPr>
      <w:rFonts w:ascii="Times New Roman" w:hAnsi="Times New Roman" w:cs="Times New Roman"/>
      <w:b/>
      <w:bCs/>
      <w:i/>
      <w:iCs/>
      <w:sz w:val="22"/>
      <w:szCs w:val="22"/>
    </w:rPr>
  </w:style>
  <w:style w:type="character" w:customStyle="1" w:styleId="129">
    <w:name w:val="Font Style58"/>
    <w:basedOn w:val="2"/>
    <w:qFormat/>
    <w:uiPriority w:val="99"/>
    <w:rPr>
      <w:rFonts w:ascii="Times New Roman" w:hAnsi="Times New Roman" w:cs="Times New Roman"/>
      <w:b/>
      <w:bCs/>
      <w:sz w:val="22"/>
      <w:szCs w:val="22"/>
    </w:rPr>
  </w:style>
  <w:style w:type="character" w:customStyle="1" w:styleId="130">
    <w:name w:val="Font Style59"/>
    <w:basedOn w:val="2"/>
    <w:qFormat/>
    <w:uiPriority w:val="99"/>
    <w:rPr>
      <w:rFonts w:ascii="Times New Roman" w:hAnsi="Times New Roman" w:cs="Times New Roman"/>
      <w:sz w:val="22"/>
      <w:szCs w:val="22"/>
    </w:rPr>
  </w:style>
  <w:style w:type="character" w:customStyle="1" w:styleId="131">
    <w:name w:val="Font Style60"/>
    <w:basedOn w:val="2"/>
    <w:qFormat/>
    <w:uiPriority w:val="99"/>
    <w:rPr>
      <w:rFonts w:ascii="Times New Roman" w:hAnsi="Times New Roman" w:cs="Times New Roman"/>
      <w:b/>
      <w:bCs/>
      <w:spacing w:val="-10"/>
      <w:sz w:val="20"/>
      <w:szCs w:val="20"/>
    </w:rPr>
  </w:style>
  <w:style w:type="character" w:customStyle="1" w:styleId="132">
    <w:name w:val="Font Style61"/>
    <w:basedOn w:val="2"/>
    <w:qFormat/>
    <w:uiPriority w:val="99"/>
    <w:rPr>
      <w:rFonts w:ascii="Times New Roman" w:hAnsi="Times New Roman" w:cs="Times New Roman"/>
      <w:b/>
      <w:bCs/>
      <w:i/>
      <w:iCs/>
      <w:sz w:val="20"/>
      <w:szCs w:val="20"/>
    </w:rPr>
  </w:style>
  <w:style w:type="character" w:customStyle="1" w:styleId="133">
    <w:name w:val="Основной текст с отступом Знак"/>
    <w:basedOn w:val="2"/>
    <w:link w:val="14"/>
    <w:qFormat/>
    <w:uiPriority w:val="0"/>
    <w:rPr>
      <w:rFonts w:eastAsia="Times New Roman"/>
      <w:szCs w:val="20"/>
      <w:lang w:eastAsia="ru-RU"/>
    </w:rPr>
  </w:style>
  <w:style w:type="character" w:customStyle="1" w:styleId="134">
    <w:name w:val="Текст выноски Знак"/>
    <w:basedOn w:val="2"/>
    <w:link w:val="8"/>
    <w:semiHidden/>
    <w:qFormat/>
    <w:uiPriority w:val="99"/>
    <w:rPr>
      <w:rFonts w:ascii="Tahoma" w:hAnsi="Tahoma" w:cs="Tahoma" w:eastAsiaTheme="minorEastAsia"/>
      <w:sz w:val="16"/>
      <w:szCs w:val="16"/>
      <w:lang w:eastAsia="ru-RU"/>
    </w:rPr>
  </w:style>
  <w:style w:type="character" w:customStyle="1" w:styleId="135">
    <w:name w:val="Основной текст с отступом 3 Знак"/>
    <w:basedOn w:val="2"/>
    <w:link w:val="10"/>
    <w:semiHidden/>
    <w:qFormat/>
    <w:uiPriority w:val="99"/>
    <w:rPr>
      <w:rFonts w:asciiTheme="minorHAnsi" w:hAnsiTheme="minorHAnsi" w:cstheme="minorBidi"/>
      <w:sz w:val="16"/>
      <w:szCs w:val="16"/>
    </w:rPr>
  </w:style>
  <w:style w:type="character" w:customStyle="1" w:styleId="136">
    <w:name w:val="apple-converted-space"/>
    <w:basedOn w:val="2"/>
    <w:qFormat/>
    <w:uiPriority w:val="0"/>
  </w:style>
  <w:style w:type="character" w:customStyle="1" w:styleId="137">
    <w:name w:val="Сноска_"/>
    <w:basedOn w:val="2"/>
    <w:link w:val="138"/>
    <w:qFormat/>
    <w:uiPriority w:val="0"/>
    <w:rPr>
      <w:rFonts w:eastAsia="Times New Roman"/>
      <w:sz w:val="27"/>
      <w:szCs w:val="27"/>
      <w:shd w:val="clear" w:color="auto" w:fill="FFFFFF"/>
    </w:rPr>
  </w:style>
  <w:style w:type="paragraph" w:customStyle="1" w:styleId="138">
    <w:name w:val="Сноска"/>
    <w:basedOn w:val="1"/>
    <w:link w:val="137"/>
    <w:qFormat/>
    <w:uiPriority w:val="0"/>
    <w:pPr>
      <w:shd w:val="clear" w:color="auto" w:fill="FFFFFF"/>
      <w:spacing w:after="0" w:line="322" w:lineRule="exact"/>
    </w:pPr>
    <w:rPr>
      <w:rFonts w:ascii="Times New Roman" w:hAnsi="Times New Roman" w:eastAsia="Times New Roman" w:cs="Times New Roman"/>
      <w:sz w:val="27"/>
      <w:szCs w:val="27"/>
    </w:rPr>
  </w:style>
  <w:style w:type="character" w:customStyle="1" w:styleId="139">
    <w:name w:val="Заголовок №1_"/>
    <w:basedOn w:val="2"/>
    <w:link w:val="140"/>
    <w:qFormat/>
    <w:uiPriority w:val="0"/>
    <w:rPr>
      <w:rFonts w:eastAsia="Times New Roman"/>
      <w:sz w:val="56"/>
      <w:szCs w:val="56"/>
      <w:shd w:val="clear" w:color="auto" w:fill="FFFFFF"/>
    </w:rPr>
  </w:style>
  <w:style w:type="paragraph" w:customStyle="1" w:styleId="140">
    <w:name w:val="Заголовок №1"/>
    <w:basedOn w:val="1"/>
    <w:link w:val="139"/>
    <w:qFormat/>
    <w:uiPriority w:val="0"/>
    <w:pPr>
      <w:shd w:val="clear" w:color="auto" w:fill="FFFFFF"/>
      <w:spacing w:before="900" w:after="480" w:line="0" w:lineRule="atLeast"/>
      <w:jc w:val="center"/>
      <w:outlineLvl w:val="0"/>
    </w:pPr>
    <w:rPr>
      <w:rFonts w:ascii="Times New Roman" w:hAnsi="Times New Roman" w:eastAsia="Times New Roman" w:cs="Times New Roman"/>
      <w:sz w:val="56"/>
      <w:szCs w:val="56"/>
    </w:rPr>
  </w:style>
  <w:style w:type="character" w:customStyle="1" w:styleId="141">
    <w:name w:val="Колонтитул_"/>
    <w:basedOn w:val="2"/>
    <w:link w:val="142"/>
    <w:qFormat/>
    <w:uiPriority w:val="0"/>
    <w:rPr>
      <w:rFonts w:eastAsia="Times New Roman"/>
      <w:sz w:val="20"/>
      <w:szCs w:val="20"/>
      <w:shd w:val="clear" w:color="auto" w:fill="FFFFFF"/>
    </w:rPr>
  </w:style>
  <w:style w:type="paragraph" w:customStyle="1" w:styleId="142">
    <w:name w:val="Колонтитул"/>
    <w:basedOn w:val="1"/>
    <w:link w:val="141"/>
    <w:qFormat/>
    <w:uiPriority w:val="0"/>
    <w:pPr>
      <w:shd w:val="clear" w:color="auto" w:fill="FFFFFF"/>
      <w:spacing w:after="0" w:line="240" w:lineRule="auto"/>
    </w:pPr>
    <w:rPr>
      <w:rFonts w:ascii="Times New Roman" w:hAnsi="Times New Roman" w:eastAsia="Times New Roman" w:cs="Times New Roman"/>
      <w:sz w:val="20"/>
      <w:szCs w:val="20"/>
    </w:rPr>
  </w:style>
  <w:style w:type="character" w:customStyle="1" w:styleId="143">
    <w:name w:val="Колонтитул + 9;5 pt"/>
    <w:basedOn w:val="141"/>
    <w:qFormat/>
    <w:uiPriority w:val="0"/>
    <w:rPr>
      <w:rFonts w:eastAsia="Times New Roman"/>
      <w:spacing w:val="0"/>
      <w:sz w:val="19"/>
      <w:szCs w:val="19"/>
      <w:shd w:val="clear" w:color="auto" w:fill="FFFFFF"/>
    </w:rPr>
  </w:style>
  <w:style w:type="character" w:customStyle="1" w:styleId="144">
    <w:name w:val="Оглавление 8 Знак"/>
    <w:basedOn w:val="2"/>
    <w:link w:val="11"/>
    <w:qFormat/>
    <w:uiPriority w:val="0"/>
    <w:rPr>
      <w:rFonts w:eastAsia="Times New Roman"/>
      <w:sz w:val="27"/>
      <w:szCs w:val="27"/>
      <w:shd w:val="clear" w:color="auto" w:fill="FFFFFF"/>
    </w:rPr>
  </w:style>
  <w:style w:type="character" w:customStyle="1" w:styleId="145">
    <w:name w:val="Подпись к таблице_"/>
    <w:basedOn w:val="2"/>
    <w:qFormat/>
    <w:uiPriority w:val="0"/>
    <w:rPr>
      <w:rFonts w:ascii="Times New Roman" w:hAnsi="Times New Roman" w:eastAsia="Times New Roman" w:cs="Times New Roman"/>
      <w:spacing w:val="0"/>
      <w:sz w:val="27"/>
      <w:szCs w:val="27"/>
    </w:rPr>
  </w:style>
  <w:style w:type="character" w:customStyle="1" w:styleId="146">
    <w:name w:val="Подпись к таблице + Полужирный"/>
    <w:basedOn w:val="145"/>
    <w:qFormat/>
    <w:uiPriority w:val="0"/>
    <w:rPr>
      <w:rFonts w:ascii="Times New Roman" w:hAnsi="Times New Roman" w:eastAsia="Times New Roman" w:cs="Times New Roman"/>
      <w:b/>
      <w:bCs/>
      <w:spacing w:val="0"/>
      <w:sz w:val="27"/>
      <w:szCs w:val="27"/>
    </w:rPr>
  </w:style>
  <w:style w:type="character" w:customStyle="1" w:styleId="147">
    <w:name w:val="Подпись к таблице"/>
    <w:basedOn w:val="145"/>
    <w:qFormat/>
    <w:uiPriority w:val="0"/>
    <w:rPr>
      <w:rFonts w:ascii="Times New Roman" w:hAnsi="Times New Roman" w:eastAsia="Times New Roman" w:cs="Times New Roman"/>
      <w:spacing w:val="0"/>
      <w:sz w:val="27"/>
      <w:szCs w:val="27"/>
      <w:u w:val="single"/>
    </w:rPr>
  </w:style>
  <w:style w:type="character" w:customStyle="1" w:styleId="148">
    <w:name w:val="Подпись к картинке_"/>
    <w:basedOn w:val="2"/>
    <w:link w:val="149"/>
    <w:qFormat/>
    <w:uiPriority w:val="0"/>
    <w:rPr>
      <w:rFonts w:eastAsia="Times New Roman"/>
      <w:sz w:val="19"/>
      <w:szCs w:val="19"/>
      <w:shd w:val="clear" w:color="auto" w:fill="FFFFFF"/>
    </w:rPr>
  </w:style>
  <w:style w:type="paragraph" w:customStyle="1" w:styleId="149">
    <w:name w:val="Подпись к картинке"/>
    <w:basedOn w:val="1"/>
    <w:link w:val="148"/>
    <w:qFormat/>
    <w:uiPriority w:val="0"/>
    <w:pPr>
      <w:shd w:val="clear" w:color="auto" w:fill="FFFFFF"/>
      <w:spacing w:after="0" w:line="0" w:lineRule="atLeast"/>
    </w:pPr>
    <w:rPr>
      <w:rFonts w:ascii="Times New Roman" w:hAnsi="Times New Roman" w:eastAsia="Times New Roman" w:cs="Times New Roman"/>
      <w:sz w:val="19"/>
      <w:szCs w:val="19"/>
    </w:rPr>
  </w:style>
  <w:style w:type="character" w:customStyle="1" w:styleId="150">
    <w:name w:val="Подпись к картинке (2)_"/>
    <w:basedOn w:val="2"/>
    <w:link w:val="151"/>
    <w:qFormat/>
    <w:uiPriority w:val="0"/>
    <w:rPr>
      <w:rFonts w:eastAsia="Times New Roman"/>
      <w:sz w:val="22"/>
      <w:szCs w:val="22"/>
      <w:shd w:val="clear" w:color="auto" w:fill="FFFFFF"/>
    </w:rPr>
  </w:style>
  <w:style w:type="paragraph" w:customStyle="1" w:styleId="151">
    <w:name w:val="Подпись к картинке (2)"/>
    <w:basedOn w:val="1"/>
    <w:link w:val="150"/>
    <w:qFormat/>
    <w:uiPriority w:val="0"/>
    <w:pPr>
      <w:shd w:val="clear" w:color="auto" w:fill="FFFFFF"/>
      <w:spacing w:after="0" w:line="274" w:lineRule="exact"/>
      <w:jc w:val="center"/>
    </w:pPr>
    <w:rPr>
      <w:rFonts w:ascii="Times New Roman" w:hAnsi="Times New Roman" w:eastAsia="Times New Roman" w:cs="Times New Roman"/>
    </w:rPr>
  </w:style>
  <w:style w:type="character" w:customStyle="1" w:styleId="152">
    <w:name w:val="Основной текст (7)_"/>
    <w:basedOn w:val="2"/>
    <w:link w:val="153"/>
    <w:qFormat/>
    <w:uiPriority w:val="0"/>
    <w:rPr>
      <w:rFonts w:eastAsia="Times New Roman"/>
      <w:sz w:val="27"/>
      <w:szCs w:val="27"/>
      <w:shd w:val="clear" w:color="auto" w:fill="FFFFFF"/>
    </w:rPr>
  </w:style>
  <w:style w:type="paragraph" w:customStyle="1" w:styleId="153">
    <w:name w:val="Основной текст (7)"/>
    <w:basedOn w:val="1"/>
    <w:link w:val="152"/>
    <w:qFormat/>
    <w:uiPriority w:val="0"/>
    <w:pPr>
      <w:shd w:val="clear" w:color="auto" w:fill="FFFFFF"/>
      <w:spacing w:before="360" w:after="0" w:line="322" w:lineRule="exact"/>
      <w:ind w:firstLine="720"/>
      <w:jc w:val="both"/>
    </w:pPr>
    <w:rPr>
      <w:rFonts w:ascii="Times New Roman" w:hAnsi="Times New Roman" w:eastAsia="Times New Roman" w:cs="Times New Roman"/>
      <w:sz w:val="27"/>
      <w:szCs w:val="27"/>
    </w:rPr>
  </w:style>
  <w:style w:type="character" w:customStyle="1" w:styleId="154">
    <w:name w:val="Основной текст (7) + Не полужирный"/>
    <w:basedOn w:val="152"/>
    <w:qFormat/>
    <w:uiPriority w:val="0"/>
    <w:rPr>
      <w:rFonts w:eastAsia="Times New Roman"/>
      <w:b/>
      <w:bCs/>
      <w:sz w:val="27"/>
      <w:szCs w:val="27"/>
      <w:shd w:val="clear" w:color="auto" w:fill="FFFFFF"/>
    </w:rPr>
  </w:style>
  <w:style w:type="character" w:customStyle="1" w:styleId="155">
    <w:name w:val="Основной текст (8)_"/>
    <w:basedOn w:val="2"/>
    <w:link w:val="156"/>
    <w:qFormat/>
    <w:uiPriority w:val="0"/>
    <w:rPr>
      <w:rFonts w:eastAsia="Times New Roman"/>
      <w:sz w:val="14"/>
      <w:szCs w:val="14"/>
      <w:shd w:val="clear" w:color="auto" w:fill="FFFFFF"/>
    </w:rPr>
  </w:style>
  <w:style w:type="paragraph" w:customStyle="1" w:styleId="156">
    <w:name w:val="Основной текст (8)"/>
    <w:basedOn w:val="1"/>
    <w:link w:val="155"/>
    <w:qFormat/>
    <w:uiPriority w:val="0"/>
    <w:pPr>
      <w:shd w:val="clear" w:color="auto" w:fill="FFFFFF"/>
      <w:spacing w:after="0" w:line="0" w:lineRule="atLeast"/>
    </w:pPr>
    <w:rPr>
      <w:rFonts w:ascii="Times New Roman" w:hAnsi="Times New Roman" w:eastAsia="Times New Roman" w:cs="Times New Roman"/>
      <w:sz w:val="14"/>
      <w:szCs w:val="14"/>
    </w:rPr>
  </w:style>
  <w:style w:type="character" w:customStyle="1" w:styleId="157">
    <w:name w:val="Заголовок №7_"/>
    <w:basedOn w:val="2"/>
    <w:link w:val="158"/>
    <w:qFormat/>
    <w:uiPriority w:val="0"/>
    <w:rPr>
      <w:rFonts w:eastAsia="Times New Roman"/>
      <w:sz w:val="27"/>
      <w:szCs w:val="27"/>
      <w:shd w:val="clear" w:color="auto" w:fill="FFFFFF"/>
    </w:rPr>
  </w:style>
  <w:style w:type="paragraph" w:customStyle="1" w:styleId="158">
    <w:name w:val="Заголовок №7"/>
    <w:basedOn w:val="1"/>
    <w:link w:val="157"/>
    <w:qFormat/>
    <w:uiPriority w:val="0"/>
    <w:pPr>
      <w:shd w:val="clear" w:color="auto" w:fill="FFFFFF"/>
      <w:spacing w:after="0" w:line="0" w:lineRule="atLeast"/>
      <w:outlineLvl w:val="6"/>
    </w:pPr>
    <w:rPr>
      <w:rFonts w:ascii="Times New Roman" w:hAnsi="Times New Roman" w:eastAsia="Times New Roman" w:cs="Times New Roman"/>
      <w:sz w:val="27"/>
      <w:szCs w:val="27"/>
    </w:rPr>
  </w:style>
  <w:style w:type="character" w:customStyle="1" w:styleId="159">
    <w:name w:val="Заголовок №7 + Интервал 2 pt"/>
    <w:basedOn w:val="157"/>
    <w:qFormat/>
    <w:uiPriority w:val="0"/>
    <w:rPr>
      <w:rFonts w:eastAsia="Times New Roman"/>
      <w:spacing w:val="40"/>
      <w:sz w:val="27"/>
      <w:szCs w:val="27"/>
      <w:shd w:val="clear" w:color="auto" w:fill="FFFFFF"/>
    </w:rPr>
  </w:style>
  <w:style w:type="character" w:customStyle="1" w:styleId="160">
    <w:name w:val="Основной текст (9)_"/>
    <w:basedOn w:val="2"/>
    <w:link w:val="161"/>
    <w:qFormat/>
    <w:uiPriority w:val="0"/>
    <w:rPr>
      <w:rFonts w:ascii="MS Mincho" w:hAnsi="MS Mincho" w:eastAsia="MS Mincho" w:cs="MS Mincho"/>
      <w:spacing w:val="20"/>
      <w:sz w:val="12"/>
      <w:szCs w:val="12"/>
      <w:shd w:val="clear" w:color="auto" w:fill="FFFFFF"/>
    </w:rPr>
  </w:style>
  <w:style w:type="paragraph" w:customStyle="1" w:styleId="161">
    <w:name w:val="Основной текст (9)"/>
    <w:basedOn w:val="1"/>
    <w:link w:val="160"/>
    <w:qFormat/>
    <w:uiPriority w:val="0"/>
    <w:pPr>
      <w:shd w:val="clear" w:color="auto" w:fill="FFFFFF"/>
      <w:spacing w:after="0" w:line="322" w:lineRule="exact"/>
    </w:pPr>
    <w:rPr>
      <w:rFonts w:ascii="MS Mincho" w:hAnsi="MS Mincho" w:eastAsia="MS Mincho" w:cs="MS Mincho"/>
      <w:spacing w:val="20"/>
      <w:sz w:val="12"/>
      <w:szCs w:val="12"/>
    </w:rPr>
  </w:style>
  <w:style w:type="character" w:customStyle="1" w:styleId="162">
    <w:name w:val="Основной текст + 4;5 pt"/>
    <w:basedOn w:val="19"/>
    <w:qFormat/>
    <w:uiPriority w:val="0"/>
    <w:rPr>
      <w:rFonts w:ascii="Times New Roman" w:hAnsi="Times New Roman" w:eastAsia="Times New Roman" w:cs="Times New Roman"/>
      <w:spacing w:val="0"/>
      <w:sz w:val="9"/>
      <w:szCs w:val="9"/>
      <w:shd w:val="clear" w:color="auto" w:fill="FFFFFF"/>
      <w:lang w:val="en-US"/>
    </w:rPr>
  </w:style>
  <w:style w:type="character" w:customStyle="1" w:styleId="163">
    <w:name w:val="Основной текст (10)_"/>
    <w:basedOn w:val="2"/>
    <w:link w:val="164"/>
    <w:qFormat/>
    <w:uiPriority w:val="0"/>
    <w:rPr>
      <w:rFonts w:eastAsia="Times New Roman"/>
      <w:sz w:val="9"/>
      <w:szCs w:val="9"/>
      <w:shd w:val="clear" w:color="auto" w:fill="FFFFFF"/>
    </w:rPr>
  </w:style>
  <w:style w:type="paragraph" w:customStyle="1" w:styleId="164">
    <w:name w:val="Основной текст (10)"/>
    <w:basedOn w:val="1"/>
    <w:link w:val="163"/>
    <w:qFormat/>
    <w:uiPriority w:val="0"/>
    <w:pPr>
      <w:shd w:val="clear" w:color="auto" w:fill="FFFFFF"/>
      <w:spacing w:after="0" w:line="0" w:lineRule="atLeast"/>
    </w:pPr>
    <w:rPr>
      <w:rFonts w:ascii="Times New Roman" w:hAnsi="Times New Roman" w:eastAsia="Times New Roman" w:cs="Times New Roman"/>
      <w:sz w:val="9"/>
      <w:szCs w:val="9"/>
    </w:rPr>
  </w:style>
  <w:style w:type="character" w:customStyle="1" w:styleId="165">
    <w:name w:val="Основной текст (12)_"/>
    <w:basedOn w:val="2"/>
    <w:link w:val="166"/>
    <w:qFormat/>
    <w:uiPriority w:val="0"/>
    <w:rPr>
      <w:rFonts w:eastAsia="Times New Roman"/>
      <w:sz w:val="25"/>
      <w:szCs w:val="25"/>
      <w:shd w:val="clear" w:color="auto" w:fill="FFFFFF"/>
    </w:rPr>
  </w:style>
  <w:style w:type="paragraph" w:customStyle="1" w:styleId="166">
    <w:name w:val="Основной текст (12)"/>
    <w:basedOn w:val="1"/>
    <w:link w:val="165"/>
    <w:qFormat/>
    <w:uiPriority w:val="0"/>
    <w:pPr>
      <w:shd w:val="clear" w:color="auto" w:fill="FFFFFF"/>
      <w:spacing w:before="60" w:after="60" w:line="0" w:lineRule="atLeast"/>
    </w:pPr>
    <w:rPr>
      <w:rFonts w:ascii="Times New Roman" w:hAnsi="Times New Roman" w:eastAsia="Times New Roman" w:cs="Times New Roman"/>
      <w:sz w:val="25"/>
      <w:szCs w:val="25"/>
    </w:rPr>
  </w:style>
  <w:style w:type="character" w:customStyle="1" w:styleId="167">
    <w:name w:val="Основной текст (15)_"/>
    <w:basedOn w:val="2"/>
    <w:qFormat/>
    <w:uiPriority w:val="0"/>
    <w:rPr>
      <w:rFonts w:ascii="Times New Roman" w:hAnsi="Times New Roman" w:eastAsia="Times New Roman" w:cs="Times New Roman"/>
      <w:spacing w:val="0"/>
      <w:sz w:val="25"/>
      <w:szCs w:val="25"/>
    </w:rPr>
  </w:style>
  <w:style w:type="character" w:customStyle="1" w:styleId="168">
    <w:name w:val="Основной текст (15) + Интервал -1 pt"/>
    <w:basedOn w:val="167"/>
    <w:qFormat/>
    <w:uiPriority w:val="0"/>
    <w:rPr>
      <w:rFonts w:ascii="Times New Roman" w:hAnsi="Times New Roman" w:eastAsia="Times New Roman" w:cs="Times New Roman"/>
      <w:spacing w:val="-30"/>
      <w:sz w:val="25"/>
      <w:szCs w:val="25"/>
    </w:rPr>
  </w:style>
  <w:style w:type="character" w:customStyle="1" w:styleId="169">
    <w:name w:val="Основной текст (15)"/>
    <w:basedOn w:val="167"/>
    <w:qFormat/>
    <w:uiPriority w:val="0"/>
    <w:rPr>
      <w:rFonts w:ascii="Times New Roman" w:hAnsi="Times New Roman" w:eastAsia="Times New Roman" w:cs="Times New Roman"/>
      <w:spacing w:val="0"/>
      <w:sz w:val="25"/>
      <w:szCs w:val="25"/>
      <w:lang w:val="en-US"/>
    </w:rPr>
  </w:style>
  <w:style w:type="character" w:customStyle="1" w:styleId="170">
    <w:name w:val="Основной текст (15) + Интервал 1 pt"/>
    <w:basedOn w:val="167"/>
    <w:qFormat/>
    <w:uiPriority w:val="0"/>
    <w:rPr>
      <w:rFonts w:ascii="Times New Roman" w:hAnsi="Times New Roman" w:eastAsia="Times New Roman" w:cs="Times New Roman"/>
      <w:spacing w:val="30"/>
      <w:sz w:val="25"/>
      <w:szCs w:val="25"/>
      <w:lang w:val="en-US"/>
    </w:rPr>
  </w:style>
  <w:style w:type="character" w:customStyle="1" w:styleId="171">
    <w:name w:val="Заголовок №8 + Не полужирный"/>
    <w:basedOn w:val="55"/>
    <w:qFormat/>
    <w:uiPriority w:val="0"/>
    <w:rPr>
      <w:rFonts w:ascii="Times New Roman" w:hAnsi="Times New Roman" w:eastAsia="Times New Roman" w:cs="Times New Roman"/>
      <w:b/>
      <w:bCs/>
      <w:spacing w:val="0"/>
      <w:sz w:val="27"/>
      <w:szCs w:val="27"/>
    </w:rPr>
  </w:style>
  <w:style w:type="character" w:customStyle="1" w:styleId="172">
    <w:name w:val="Основной текст1"/>
    <w:basedOn w:val="19"/>
    <w:qFormat/>
    <w:uiPriority w:val="0"/>
    <w:rPr>
      <w:rFonts w:ascii="Times New Roman" w:hAnsi="Times New Roman" w:eastAsia="Times New Roman" w:cs="Times New Roman"/>
      <w:spacing w:val="0"/>
      <w:sz w:val="27"/>
      <w:szCs w:val="27"/>
      <w:u w:val="single"/>
      <w:shd w:val="clear" w:color="auto" w:fill="FFFFFF"/>
    </w:rPr>
  </w:style>
  <w:style w:type="character" w:customStyle="1" w:styleId="173">
    <w:name w:val="Оглавление"/>
    <w:basedOn w:val="144"/>
    <w:qFormat/>
    <w:uiPriority w:val="0"/>
    <w:rPr>
      <w:rFonts w:eastAsia="Times New Roman"/>
      <w:sz w:val="27"/>
      <w:szCs w:val="27"/>
      <w:u w:val="single"/>
      <w:shd w:val="clear" w:color="auto" w:fill="FFFFFF"/>
    </w:rPr>
  </w:style>
  <w:style w:type="character" w:customStyle="1" w:styleId="174">
    <w:name w:val="Оглавление + Курсив"/>
    <w:basedOn w:val="144"/>
    <w:qFormat/>
    <w:uiPriority w:val="0"/>
    <w:rPr>
      <w:rFonts w:eastAsia="Times New Roman"/>
      <w:i/>
      <w:iCs/>
      <w:sz w:val="27"/>
      <w:szCs w:val="27"/>
      <w:shd w:val="clear" w:color="auto" w:fill="FFFFFF"/>
    </w:rPr>
  </w:style>
  <w:style w:type="character" w:customStyle="1" w:styleId="175">
    <w:name w:val="Оглавление + Интервал 3 pt"/>
    <w:basedOn w:val="144"/>
    <w:qFormat/>
    <w:uiPriority w:val="0"/>
    <w:rPr>
      <w:rFonts w:eastAsia="Times New Roman"/>
      <w:spacing w:val="70"/>
      <w:sz w:val="27"/>
      <w:szCs w:val="27"/>
      <w:shd w:val="clear" w:color="auto" w:fill="FFFFFF"/>
    </w:rPr>
  </w:style>
  <w:style w:type="character" w:customStyle="1" w:styleId="176">
    <w:name w:val="Оглавление (2) + Интервал 1 pt"/>
    <w:basedOn w:val="48"/>
    <w:qFormat/>
    <w:uiPriority w:val="0"/>
    <w:rPr>
      <w:rFonts w:ascii="Times New Roman" w:hAnsi="Times New Roman" w:eastAsia="Times New Roman" w:cs="Times New Roman"/>
      <w:spacing w:val="20"/>
      <w:sz w:val="16"/>
      <w:szCs w:val="16"/>
      <w:shd w:val="clear" w:color="auto" w:fill="FFFFFF"/>
      <w:lang w:val="en-US"/>
    </w:rPr>
  </w:style>
  <w:style w:type="character" w:customStyle="1" w:styleId="177">
    <w:name w:val="Оглавление (2) + 4 pt;Не курсив"/>
    <w:basedOn w:val="48"/>
    <w:qFormat/>
    <w:uiPriority w:val="0"/>
    <w:rPr>
      <w:rFonts w:ascii="Times New Roman" w:hAnsi="Times New Roman" w:eastAsia="Times New Roman" w:cs="Times New Roman"/>
      <w:i/>
      <w:iCs/>
      <w:spacing w:val="0"/>
      <w:sz w:val="8"/>
      <w:szCs w:val="8"/>
      <w:shd w:val="clear" w:color="auto" w:fill="FFFFFF"/>
      <w:lang w:val="en-US"/>
    </w:rPr>
  </w:style>
  <w:style w:type="character" w:customStyle="1" w:styleId="178">
    <w:name w:val="Оглавление (2) + 13;5 pt;Малые прописные"/>
    <w:basedOn w:val="48"/>
    <w:qFormat/>
    <w:uiPriority w:val="0"/>
    <w:rPr>
      <w:rFonts w:ascii="Times New Roman" w:hAnsi="Times New Roman" w:eastAsia="Times New Roman" w:cs="Times New Roman"/>
      <w:smallCaps/>
      <w:spacing w:val="0"/>
      <w:sz w:val="27"/>
      <w:szCs w:val="27"/>
      <w:shd w:val="clear" w:color="auto" w:fill="FFFFFF"/>
      <w:lang w:val="en-US"/>
    </w:rPr>
  </w:style>
  <w:style w:type="character" w:customStyle="1" w:styleId="179">
    <w:name w:val="Оглавление + 9 pt;Интервал 0 pt"/>
    <w:basedOn w:val="144"/>
    <w:qFormat/>
    <w:uiPriority w:val="0"/>
    <w:rPr>
      <w:rFonts w:eastAsia="Times New Roman"/>
      <w:spacing w:val="10"/>
      <w:sz w:val="18"/>
      <w:szCs w:val="18"/>
      <w:shd w:val="clear" w:color="auto" w:fill="FFFFFF"/>
      <w:lang w:val="en-US"/>
    </w:rPr>
  </w:style>
  <w:style w:type="character" w:customStyle="1" w:styleId="180">
    <w:name w:val="Оглавление (3)_"/>
    <w:basedOn w:val="2"/>
    <w:link w:val="181"/>
    <w:qFormat/>
    <w:uiPriority w:val="0"/>
    <w:rPr>
      <w:rFonts w:eastAsia="Times New Roman"/>
      <w:sz w:val="16"/>
      <w:szCs w:val="16"/>
      <w:shd w:val="clear" w:color="auto" w:fill="FFFFFF"/>
      <w:lang w:val="en-US"/>
    </w:rPr>
  </w:style>
  <w:style w:type="paragraph" w:customStyle="1" w:styleId="181">
    <w:name w:val="Оглавление (3)"/>
    <w:basedOn w:val="1"/>
    <w:link w:val="180"/>
    <w:qFormat/>
    <w:uiPriority w:val="0"/>
    <w:pPr>
      <w:shd w:val="clear" w:color="auto" w:fill="FFFFFF"/>
      <w:spacing w:before="360" w:after="0" w:line="240" w:lineRule="exact"/>
      <w:ind w:firstLine="600"/>
    </w:pPr>
    <w:rPr>
      <w:rFonts w:ascii="Times New Roman" w:hAnsi="Times New Roman" w:eastAsia="Times New Roman" w:cs="Times New Roman"/>
      <w:sz w:val="16"/>
      <w:szCs w:val="16"/>
      <w:lang w:val="en-US"/>
    </w:rPr>
  </w:style>
  <w:style w:type="character" w:customStyle="1" w:styleId="182">
    <w:name w:val="Оглавление (3) + Курсив"/>
    <w:basedOn w:val="180"/>
    <w:qFormat/>
    <w:uiPriority w:val="0"/>
    <w:rPr>
      <w:rFonts w:eastAsia="Times New Roman"/>
      <w:i/>
      <w:iCs/>
      <w:sz w:val="16"/>
      <w:szCs w:val="16"/>
      <w:shd w:val="clear" w:color="auto" w:fill="FFFFFF"/>
      <w:lang w:val="en-US"/>
    </w:rPr>
  </w:style>
  <w:style w:type="character" w:customStyle="1" w:styleId="183">
    <w:name w:val="Оглавление (2) + 28 pt;Полужирный;Не курсив"/>
    <w:basedOn w:val="48"/>
    <w:qFormat/>
    <w:uiPriority w:val="0"/>
    <w:rPr>
      <w:rFonts w:ascii="Times New Roman" w:hAnsi="Times New Roman" w:eastAsia="Times New Roman" w:cs="Times New Roman"/>
      <w:b/>
      <w:bCs/>
      <w:i/>
      <w:iCs/>
      <w:spacing w:val="0"/>
      <w:sz w:val="56"/>
      <w:szCs w:val="56"/>
      <w:shd w:val="clear" w:color="auto" w:fill="FFFFFF"/>
      <w:lang w:val="en-US"/>
    </w:rPr>
  </w:style>
  <w:style w:type="character" w:customStyle="1" w:styleId="184">
    <w:name w:val="Оглавление (2) + 7;5 pt;Не курсив;Малые прописные"/>
    <w:basedOn w:val="48"/>
    <w:qFormat/>
    <w:uiPriority w:val="0"/>
    <w:rPr>
      <w:rFonts w:ascii="Times New Roman" w:hAnsi="Times New Roman" w:eastAsia="Times New Roman" w:cs="Times New Roman"/>
      <w:i/>
      <w:iCs/>
      <w:smallCaps/>
      <w:spacing w:val="0"/>
      <w:sz w:val="15"/>
      <w:szCs w:val="15"/>
      <w:shd w:val="clear" w:color="auto" w:fill="FFFFFF"/>
      <w:lang w:val="en-US"/>
    </w:rPr>
  </w:style>
  <w:style w:type="character" w:customStyle="1" w:styleId="185">
    <w:name w:val="Оглавление + 7 pt;Курсив"/>
    <w:basedOn w:val="144"/>
    <w:qFormat/>
    <w:uiPriority w:val="0"/>
    <w:rPr>
      <w:rFonts w:eastAsia="Times New Roman"/>
      <w:i/>
      <w:iCs/>
      <w:sz w:val="14"/>
      <w:szCs w:val="14"/>
      <w:u w:val="single"/>
      <w:shd w:val="clear" w:color="auto" w:fill="FFFFFF"/>
      <w:lang w:val="en-US"/>
    </w:rPr>
  </w:style>
  <w:style w:type="character" w:customStyle="1" w:styleId="186">
    <w:name w:val="Основной текст + 8 pt;Курсив"/>
    <w:basedOn w:val="19"/>
    <w:qFormat/>
    <w:uiPriority w:val="0"/>
    <w:rPr>
      <w:rFonts w:ascii="Times New Roman" w:hAnsi="Times New Roman" w:eastAsia="Times New Roman" w:cs="Times New Roman"/>
      <w:i/>
      <w:iCs/>
      <w:spacing w:val="0"/>
      <w:sz w:val="16"/>
      <w:szCs w:val="16"/>
      <w:shd w:val="clear" w:color="auto" w:fill="FFFFFF"/>
      <w:lang w:val="en-US"/>
    </w:rPr>
  </w:style>
  <w:style w:type="character" w:customStyle="1" w:styleId="187">
    <w:name w:val="Основной текст + 7 pt"/>
    <w:basedOn w:val="19"/>
    <w:qFormat/>
    <w:uiPriority w:val="0"/>
    <w:rPr>
      <w:rFonts w:ascii="Times New Roman" w:hAnsi="Times New Roman" w:eastAsia="Times New Roman" w:cs="Times New Roman"/>
      <w:spacing w:val="0"/>
      <w:sz w:val="14"/>
      <w:szCs w:val="14"/>
      <w:shd w:val="clear" w:color="auto" w:fill="FFFFFF"/>
      <w:lang w:val="en-US"/>
    </w:rPr>
  </w:style>
  <w:style w:type="character" w:customStyle="1" w:styleId="188">
    <w:name w:val="Заголовок №4_"/>
    <w:basedOn w:val="2"/>
    <w:qFormat/>
    <w:uiPriority w:val="0"/>
    <w:rPr>
      <w:rFonts w:ascii="MS Mincho" w:hAnsi="MS Mincho" w:eastAsia="MS Mincho" w:cs="MS Mincho"/>
      <w:spacing w:val="-30"/>
      <w:sz w:val="31"/>
      <w:szCs w:val="31"/>
    </w:rPr>
  </w:style>
  <w:style w:type="character" w:customStyle="1" w:styleId="189">
    <w:name w:val="Заголовок №4"/>
    <w:basedOn w:val="188"/>
    <w:qFormat/>
    <w:uiPriority w:val="0"/>
    <w:rPr>
      <w:rFonts w:ascii="MS Mincho" w:hAnsi="MS Mincho" w:eastAsia="MS Mincho" w:cs="MS Mincho"/>
      <w:spacing w:val="-30"/>
      <w:sz w:val="31"/>
      <w:szCs w:val="31"/>
    </w:rPr>
  </w:style>
  <w:style w:type="character" w:customStyle="1" w:styleId="190">
    <w:name w:val="Основной текст + Курсив;Интервал 2 pt"/>
    <w:basedOn w:val="19"/>
    <w:qFormat/>
    <w:uiPriority w:val="0"/>
    <w:rPr>
      <w:rFonts w:ascii="Times New Roman" w:hAnsi="Times New Roman" w:eastAsia="Times New Roman" w:cs="Times New Roman"/>
      <w:i/>
      <w:iCs/>
      <w:spacing w:val="40"/>
      <w:sz w:val="27"/>
      <w:szCs w:val="27"/>
      <w:shd w:val="clear" w:color="auto" w:fill="FFFFFF"/>
    </w:rPr>
  </w:style>
  <w:style w:type="character" w:customStyle="1" w:styleId="191">
    <w:name w:val="Заголовок №7 (2)_"/>
    <w:basedOn w:val="2"/>
    <w:qFormat/>
    <w:uiPriority w:val="0"/>
    <w:rPr>
      <w:rFonts w:ascii="Garamond" w:hAnsi="Garamond" w:eastAsia="Garamond" w:cs="Garamond"/>
      <w:sz w:val="38"/>
      <w:szCs w:val="38"/>
    </w:rPr>
  </w:style>
  <w:style w:type="character" w:customStyle="1" w:styleId="192">
    <w:name w:val="Заголовок №7 (2)"/>
    <w:basedOn w:val="191"/>
    <w:qFormat/>
    <w:uiPriority w:val="0"/>
    <w:rPr>
      <w:rFonts w:ascii="Garamond" w:hAnsi="Garamond" w:eastAsia="Garamond" w:cs="Garamond"/>
      <w:sz w:val="38"/>
      <w:szCs w:val="38"/>
    </w:rPr>
  </w:style>
  <w:style w:type="character" w:customStyle="1" w:styleId="193">
    <w:name w:val="Основной текст (16)_"/>
    <w:basedOn w:val="2"/>
    <w:qFormat/>
    <w:uiPriority w:val="0"/>
    <w:rPr>
      <w:rFonts w:ascii="Times New Roman" w:hAnsi="Times New Roman" w:eastAsia="Times New Roman" w:cs="Times New Roman"/>
      <w:spacing w:val="0"/>
      <w:sz w:val="27"/>
      <w:szCs w:val="27"/>
    </w:rPr>
  </w:style>
  <w:style w:type="character" w:customStyle="1" w:styleId="194">
    <w:name w:val="Основной текст (16) + Интервал 2 pt"/>
    <w:basedOn w:val="193"/>
    <w:qFormat/>
    <w:uiPriority w:val="0"/>
    <w:rPr>
      <w:rFonts w:ascii="Times New Roman" w:hAnsi="Times New Roman" w:eastAsia="Times New Roman" w:cs="Times New Roman"/>
      <w:spacing w:val="40"/>
      <w:sz w:val="27"/>
      <w:szCs w:val="27"/>
    </w:rPr>
  </w:style>
  <w:style w:type="character" w:customStyle="1" w:styleId="195">
    <w:name w:val="Заголовок №8 (2) + Курсив;Интервал 2 pt"/>
    <w:basedOn w:val="52"/>
    <w:qFormat/>
    <w:uiPriority w:val="0"/>
    <w:rPr>
      <w:rFonts w:ascii="Times New Roman" w:hAnsi="Times New Roman" w:eastAsia="Times New Roman" w:cs="Times New Roman"/>
      <w:i/>
      <w:iCs/>
      <w:spacing w:val="40"/>
      <w:sz w:val="27"/>
      <w:szCs w:val="27"/>
      <w:shd w:val="clear" w:color="auto" w:fill="FFFFFF"/>
    </w:rPr>
  </w:style>
  <w:style w:type="character" w:customStyle="1" w:styleId="196">
    <w:name w:val="Основной текст (3) + 13;5 pt;Курсив"/>
    <w:basedOn w:val="38"/>
    <w:qFormat/>
    <w:uiPriority w:val="0"/>
    <w:rPr>
      <w:rFonts w:ascii="Times New Roman" w:hAnsi="Times New Roman" w:eastAsia="Times New Roman" w:cs="Times New Roman"/>
      <w:i/>
      <w:iCs/>
      <w:spacing w:val="0"/>
      <w:sz w:val="27"/>
      <w:szCs w:val="27"/>
      <w:shd w:val="clear" w:color="auto" w:fill="FFFFFF"/>
    </w:rPr>
  </w:style>
  <w:style w:type="character" w:customStyle="1" w:styleId="197">
    <w:name w:val="Основной текст6"/>
    <w:basedOn w:val="19"/>
    <w:qFormat/>
    <w:uiPriority w:val="0"/>
    <w:rPr>
      <w:rFonts w:ascii="Times New Roman" w:hAnsi="Times New Roman" w:eastAsia="Times New Roman" w:cs="Times New Roman"/>
      <w:spacing w:val="0"/>
      <w:sz w:val="27"/>
      <w:szCs w:val="27"/>
      <w:shd w:val="clear" w:color="auto" w:fill="FFFFFF"/>
    </w:rPr>
  </w:style>
  <w:style w:type="character" w:customStyle="1" w:styleId="198">
    <w:name w:val="Основной текст7"/>
    <w:basedOn w:val="19"/>
    <w:qFormat/>
    <w:uiPriority w:val="0"/>
    <w:rPr>
      <w:rFonts w:ascii="Times New Roman" w:hAnsi="Times New Roman" w:eastAsia="Times New Roman" w:cs="Times New Roman"/>
      <w:spacing w:val="0"/>
      <w:sz w:val="27"/>
      <w:szCs w:val="27"/>
      <w:shd w:val="clear" w:color="auto" w:fill="FFFFFF"/>
      <w:lang w:val="en-US"/>
    </w:rPr>
  </w:style>
  <w:style w:type="character" w:customStyle="1" w:styleId="199">
    <w:name w:val="Основной текст + Интервал -1 pt"/>
    <w:basedOn w:val="19"/>
    <w:qFormat/>
    <w:uiPriority w:val="0"/>
    <w:rPr>
      <w:rFonts w:ascii="Times New Roman" w:hAnsi="Times New Roman" w:eastAsia="Times New Roman" w:cs="Times New Roman"/>
      <w:spacing w:val="-30"/>
      <w:sz w:val="27"/>
      <w:szCs w:val="27"/>
      <w:shd w:val="clear" w:color="auto" w:fill="FFFFFF"/>
      <w:lang w:val="en-US"/>
    </w:rPr>
  </w:style>
  <w:style w:type="character" w:customStyle="1" w:styleId="200">
    <w:name w:val="Основной текст (16) + Consolas;10 pt;Не курсив"/>
    <w:basedOn w:val="193"/>
    <w:qFormat/>
    <w:uiPriority w:val="0"/>
    <w:rPr>
      <w:rFonts w:ascii="Consolas" w:hAnsi="Consolas" w:eastAsia="Consolas" w:cs="Consolas"/>
      <w:i/>
      <w:iCs/>
      <w:spacing w:val="0"/>
      <w:sz w:val="20"/>
      <w:szCs w:val="20"/>
      <w:lang w:val="en-US"/>
    </w:rPr>
  </w:style>
  <w:style w:type="character" w:customStyle="1" w:styleId="201">
    <w:name w:val="Основной текст (16)"/>
    <w:basedOn w:val="193"/>
    <w:qFormat/>
    <w:uiPriority w:val="0"/>
    <w:rPr>
      <w:rFonts w:ascii="Times New Roman" w:hAnsi="Times New Roman" w:eastAsia="Times New Roman" w:cs="Times New Roman"/>
      <w:spacing w:val="0"/>
      <w:sz w:val="27"/>
      <w:szCs w:val="27"/>
      <w:u w:val="single"/>
    </w:rPr>
  </w:style>
  <w:style w:type="character" w:customStyle="1" w:styleId="202">
    <w:name w:val="Основной текст (15) + 13;5 pt;Не курсив"/>
    <w:basedOn w:val="167"/>
    <w:qFormat/>
    <w:uiPriority w:val="0"/>
    <w:rPr>
      <w:rFonts w:ascii="Times New Roman" w:hAnsi="Times New Roman" w:eastAsia="Times New Roman" w:cs="Times New Roman"/>
      <w:i/>
      <w:iCs/>
      <w:spacing w:val="0"/>
      <w:sz w:val="27"/>
      <w:szCs w:val="27"/>
    </w:rPr>
  </w:style>
  <w:style w:type="character" w:customStyle="1" w:styleId="203">
    <w:name w:val="Основной текст (17)_"/>
    <w:basedOn w:val="2"/>
    <w:link w:val="204"/>
    <w:qFormat/>
    <w:uiPriority w:val="0"/>
    <w:rPr>
      <w:rFonts w:ascii="Consolas" w:hAnsi="Consolas" w:eastAsia="Consolas" w:cs="Consolas"/>
      <w:sz w:val="15"/>
      <w:szCs w:val="15"/>
      <w:shd w:val="clear" w:color="auto" w:fill="FFFFFF"/>
    </w:rPr>
  </w:style>
  <w:style w:type="paragraph" w:customStyle="1" w:styleId="204">
    <w:name w:val="Основной текст (17)"/>
    <w:basedOn w:val="1"/>
    <w:link w:val="203"/>
    <w:qFormat/>
    <w:uiPriority w:val="0"/>
    <w:pPr>
      <w:shd w:val="clear" w:color="auto" w:fill="FFFFFF"/>
      <w:spacing w:after="0" w:line="0" w:lineRule="atLeast"/>
    </w:pPr>
    <w:rPr>
      <w:rFonts w:ascii="Consolas" w:hAnsi="Consolas" w:eastAsia="Consolas" w:cs="Consolas"/>
      <w:sz w:val="15"/>
      <w:szCs w:val="15"/>
    </w:rPr>
  </w:style>
  <w:style w:type="character" w:customStyle="1" w:styleId="205">
    <w:name w:val="Основной текст (17) + Times New Roman;13 pt;Курсив;Интервал -1 pt"/>
    <w:basedOn w:val="203"/>
    <w:qFormat/>
    <w:uiPriority w:val="0"/>
    <w:rPr>
      <w:rFonts w:ascii="Times New Roman" w:hAnsi="Times New Roman" w:eastAsia="Times New Roman" w:cs="Times New Roman"/>
      <w:i/>
      <w:iCs/>
      <w:spacing w:val="-20"/>
      <w:sz w:val="26"/>
      <w:szCs w:val="26"/>
      <w:shd w:val="clear" w:color="auto" w:fill="FFFFFF"/>
    </w:rPr>
  </w:style>
  <w:style w:type="character" w:customStyle="1" w:styleId="206">
    <w:name w:val="Основной текст (16) + 11 pt;Не курсив"/>
    <w:basedOn w:val="193"/>
    <w:qFormat/>
    <w:uiPriority w:val="0"/>
    <w:rPr>
      <w:rFonts w:ascii="Times New Roman" w:hAnsi="Times New Roman" w:eastAsia="Times New Roman" w:cs="Times New Roman"/>
      <w:i/>
      <w:iCs/>
      <w:spacing w:val="0"/>
      <w:sz w:val="22"/>
      <w:szCs w:val="22"/>
    </w:rPr>
  </w:style>
  <w:style w:type="character" w:customStyle="1" w:styleId="207">
    <w:name w:val="Основной текст (4) + Интервал 1 pt"/>
    <w:basedOn w:val="46"/>
    <w:qFormat/>
    <w:uiPriority w:val="0"/>
    <w:rPr>
      <w:rFonts w:ascii="Times New Roman" w:hAnsi="Times New Roman" w:eastAsia="Times New Roman" w:cs="Times New Roman"/>
      <w:spacing w:val="20"/>
      <w:sz w:val="23"/>
      <w:szCs w:val="23"/>
      <w:shd w:val="clear" w:color="auto" w:fill="FFFFFF"/>
    </w:rPr>
  </w:style>
  <w:style w:type="character" w:customStyle="1" w:styleId="208">
    <w:name w:val="Основной текст (3) + 12;5 pt;Курсив"/>
    <w:basedOn w:val="38"/>
    <w:qFormat/>
    <w:uiPriority w:val="0"/>
    <w:rPr>
      <w:rFonts w:ascii="Times New Roman" w:hAnsi="Times New Roman" w:eastAsia="Times New Roman" w:cs="Times New Roman"/>
      <w:i/>
      <w:iCs/>
      <w:spacing w:val="0"/>
      <w:sz w:val="25"/>
      <w:szCs w:val="25"/>
      <w:shd w:val="clear" w:color="auto" w:fill="FFFFFF"/>
    </w:rPr>
  </w:style>
  <w:style w:type="character" w:customStyle="1" w:styleId="209">
    <w:name w:val="Заголовок №3_"/>
    <w:basedOn w:val="2"/>
    <w:link w:val="210"/>
    <w:qFormat/>
    <w:uiPriority w:val="0"/>
    <w:rPr>
      <w:rFonts w:eastAsia="Times New Roman"/>
      <w:sz w:val="27"/>
      <w:szCs w:val="27"/>
      <w:shd w:val="clear" w:color="auto" w:fill="FFFFFF"/>
      <w:lang w:val="en-US"/>
    </w:rPr>
  </w:style>
  <w:style w:type="paragraph" w:customStyle="1" w:styleId="210">
    <w:name w:val="Заголовок №3"/>
    <w:basedOn w:val="1"/>
    <w:link w:val="209"/>
    <w:qFormat/>
    <w:uiPriority w:val="0"/>
    <w:pPr>
      <w:shd w:val="clear" w:color="auto" w:fill="FFFFFF"/>
      <w:spacing w:after="0" w:line="0" w:lineRule="atLeast"/>
      <w:outlineLvl w:val="2"/>
    </w:pPr>
    <w:rPr>
      <w:rFonts w:ascii="Times New Roman" w:hAnsi="Times New Roman" w:eastAsia="Times New Roman" w:cs="Times New Roman"/>
      <w:sz w:val="27"/>
      <w:szCs w:val="27"/>
      <w:lang w:val="en-US"/>
    </w:rPr>
  </w:style>
  <w:style w:type="character" w:customStyle="1" w:styleId="211">
    <w:name w:val="Основной текст (18)_"/>
    <w:basedOn w:val="2"/>
    <w:link w:val="212"/>
    <w:qFormat/>
    <w:uiPriority w:val="0"/>
    <w:rPr>
      <w:rFonts w:eastAsia="Times New Roman"/>
      <w:sz w:val="25"/>
      <w:szCs w:val="25"/>
      <w:shd w:val="clear" w:color="auto" w:fill="FFFFFF"/>
    </w:rPr>
  </w:style>
  <w:style w:type="paragraph" w:customStyle="1" w:styleId="212">
    <w:name w:val="Основной текст (18)"/>
    <w:basedOn w:val="1"/>
    <w:link w:val="211"/>
    <w:qFormat/>
    <w:uiPriority w:val="0"/>
    <w:pPr>
      <w:shd w:val="clear" w:color="auto" w:fill="FFFFFF"/>
      <w:spacing w:after="0" w:line="0" w:lineRule="atLeast"/>
    </w:pPr>
    <w:rPr>
      <w:rFonts w:ascii="Times New Roman" w:hAnsi="Times New Roman" w:eastAsia="Times New Roman" w:cs="Times New Roman"/>
      <w:sz w:val="25"/>
      <w:szCs w:val="25"/>
    </w:rPr>
  </w:style>
  <w:style w:type="character" w:customStyle="1" w:styleId="213">
    <w:name w:val="Оглавление (4)_"/>
    <w:basedOn w:val="2"/>
    <w:link w:val="214"/>
    <w:qFormat/>
    <w:uiPriority w:val="0"/>
    <w:rPr>
      <w:rFonts w:eastAsia="Times New Roman"/>
      <w:sz w:val="30"/>
      <w:szCs w:val="30"/>
      <w:shd w:val="clear" w:color="auto" w:fill="FFFFFF"/>
      <w:lang w:val="en-US"/>
    </w:rPr>
  </w:style>
  <w:style w:type="paragraph" w:customStyle="1" w:styleId="214">
    <w:name w:val="Оглавление (4)"/>
    <w:basedOn w:val="1"/>
    <w:link w:val="213"/>
    <w:qFormat/>
    <w:uiPriority w:val="0"/>
    <w:pPr>
      <w:shd w:val="clear" w:color="auto" w:fill="FFFFFF"/>
      <w:spacing w:after="0" w:line="221" w:lineRule="exact"/>
    </w:pPr>
    <w:rPr>
      <w:rFonts w:ascii="Times New Roman" w:hAnsi="Times New Roman" w:eastAsia="Times New Roman" w:cs="Times New Roman"/>
      <w:sz w:val="30"/>
      <w:szCs w:val="30"/>
      <w:lang w:val="en-US"/>
    </w:rPr>
  </w:style>
  <w:style w:type="character" w:customStyle="1" w:styleId="215">
    <w:name w:val="Оглавление (5)_"/>
    <w:basedOn w:val="2"/>
    <w:link w:val="216"/>
    <w:qFormat/>
    <w:uiPriority w:val="0"/>
    <w:rPr>
      <w:rFonts w:eastAsia="Times New Roman"/>
      <w:sz w:val="27"/>
      <w:szCs w:val="27"/>
      <w:shd w:val="clear" w:color="auto" w:fill="FFFFFF"/>
    </w:rPr>
  </w:style>
  <w:style w:type="paragraph" w:customStyle="1" w:styleId="216">
    <w:name w:val="Оглавление (5)"/>
    <w:basedOn w:val="1"/>
    <w:link w:val="215"/>
    <w:qFormat/>
    <w:uiPriority w:val="0"/>
    <w:pPr>
      <w:shd w:val="clear" w:color="auto" w:fill="FFFFFF"/>
      <w:spacing w:after="180" w:line="0" w:lineRule="atLeast"/>
      <w:jc w:val="both"/>
    </w:pPr>
    <w:rPr>
      <w:rFonts w:ascii="Times New Roman" w:hAnsi="Times New Roman" w:eastAsia="Times New Roman" w:cs="Times New Roman"/>
      <w:sz w:val="27"/>
      <w:szCs w:val="27"/>
    </w:rPr>
  </w:style>
  <w:style w:type="character" w:customStyle="1" w:styleId="217">
    <w:name w:val="Оглавление (6)_"/>
    <w:basedOn w:val="2"/>
    <w:link w:val="218"/>
    <w:qFormat/>
    <w:uiPriority w:val="0"/>
    <w:rPr>
      <w:rFonts w:eastAsia="Times New Roman"/>
      <w:sz w:val="25"/>
      <w:szCs w:val="25"/>
      <w:shd w:val="clear" w:color="auto" w:fill="FFFFFF"/>
    </w:rPr>
  </w:style>
  <w:style w:type="paragraph" w:customStyle="1" w:styleId="218">
    <w:name w:val="Оглавление (6)"/>
    <w:basedOn w:val="1"/>
    <w:link w:val="217"/>
    <w:qFormat/>
    <w:uiPriority w:val="0"/>
    <w:pPr>
      <w:shd w:val="clear" w:color="auto" w:fill="FFFFFF"/>
      <w:spacing w:after="0" w:line="0" w:lineRule="atLeast"/>
    </w:pPr>
    <w:rPr>
      <w:rFonts w:ascii="Times New Roman" w:hAnsi="Times New Roman" w:eastAsia="Times New Roman" w:cs="Times New Roman"/>
      <w:sz w:val="25"/>
      <w:szCs w:val="25"/>
    </w:rPr>
  </w:style>
  <w:style w:type="character" w:customStyle="1" w:styleId="219">
    <w:name w:val="Подпись к картинке (3)_"/>
    <w:basedOn w:val="2"/>
    <w:link w:val="220"/>
    <w:qFormat/>
    <w:uiPriority w:val="0"/>
    <w:rPr>
      <w:rFonts w:eastAsia="Times New Roman"/>
      <w:sz w:val="27"/>
      <w:szCs w:val="27"/>
      <w:shd w:val="clear" w:color="auto" w:fill="FFFFFF"/>
    </w:rPr>
  </w:style>
  <w:style w:type="paragraph" w:customStyle="1" w:styleId="220">
    <w:name w:val="Подпись к картинке (3)"/>
    <w:basedOn w:val="1"/>
    <w:link w:val="219"/>
    <w:qFormat/>
    <w:uiPriority w:val="0"/>
    <w:pPr>
      <w:shd w:val="clear" w:color="auto" w:fill="FFFFFF"/>
      <w:spacing w:after="0" w:line="0" w:lineRule="atLeast"/>
    </w:pPr>
    <w:rPr>
      <w:rFonts w:ascii="Times New Roman" w:hAnsi="Times New Roman" w:eastAsia="Times New Roman" w:cs="Times New Roman"/>
      <w:sz w:val="27"/>
      <w:szCs w:val="27"/>
    </w:rPr>
  </w:style>
  <w:style w:type="character" w:customStyle="1" w:styleId="221">
    <w:name w:val="Заголовок №2 + Consolas;21;5 pt;Интервал 0 pt"/>
    <w:basedOn w:val="24"/>
    <w:qFormat/>
    <w:uiPriority w:val="0"/>
    <w:rPr>
      <w:rFonts w:ascii="Consolas" w:hAnsi="Consolas" w:eastAsia="Consolas" w:cs="Consolas"/>
      <w:spacing w:val="-10"/>
      <w:w w:val="100"/>
      <w:sz w:val="43"/>
      <w:szCs w:val="43"/>
      <w:u w:val="single"/>
      <w:shd w:val="clear" w:color="auto" w:fill="FFFFFF"/>
    </w:rPr>
  </w:style>
  <w:style w:type="character" w:customStyle="1" w:styleId="222">
    <w:name w:val="Заголовок №2 + 13;5 pt;Курсив"/>
    <w:basedOn w:val="24"/>
    <w:qFormat/>
    <w:uiPriority w:val="0"/>
    <w:rPr>
      <w:rFonts w:ascii="Times New Roman" w:hAnsi="Times New Roman" w:eastAsia="Times New Roman" w:cs="Times New Roman"/>
      <w:i/>
      <w:iCs/>
      <w:spacing w:val="0"/>
      <w:sz w:val="27"/>
      <w:szCs w:val="27"/>
      <w:shd w:val="clear" w:color="auto" w:fill="FFFFFF"/>
    </w:rPr>
  </w:style>
  <w:style w:type="character" w:customStyle="1" w:styleId="223">
    <w:name w:val="Подпись к таблице (2)_"/>
    <w:basedOn w:val="2"/>
    <w:qFormat/>
    <w:uiPriority w:val="0"/>
    <w:rPr>
      <w:rFonts w:ascii="Times New Roman" w:hAnsi="Times New Roman" w:eastAsia="Times New Roman" w:cs="Times New Roman"/>
      <w:spacing w:val="0"/>
      <w:sz w:val="27"/>
      <w:szCs w:val="27"/>
    </w:rPr>
  </w:style>
  <w:style w:type="character" w:customStyle="1" w:styleId="224">
    <w:name w:val="Подпись к таблице (2)"/>
    <w:basedOn w:val="223"/>
    <w:qFormat/>
    <w:uiPriority w:val="0"/>
    <w:rPr>
      <w:rFonts w:ascii="Times New Roman" w:hAnsi="Times New Roman" w:eastAsia="Times New Roman" w:cs="Times New Roman"/>
      <w:spacing w:val="0"/>
      <w:sz w:val="27"/>
      <w:szCs w:val="27"/>
      <w:u w:val="single"/>
    </w:rPr>
  </w:style>
  <w:style w:type="character" w:customStyle="1" w:styleId="225">
    <w:name w:val="Подпись к таблице (3)_"/>
    <w:basedOn w:val="2"/>
    <w:qFormat/>
    <w:uiPriority w:val="0"/>
    <w:rPr>
      <w:rFonts w:ascii="Times New Roman" w:hAnsi="Times New Roman" w:eastAsia="Times New Roman" w:cs="Times New Roman"/>
      <w:spacing w:val="0"/>
      <w:sz w:val="27"/>
      <w:szCs w:val="27"/>
    </w:rPr>
  </w:style>
  <w:style w:type="character" w:customStyle="1" w:styleId="226">
    <w:name w:val="Основной текст + Consolas;10 pt;Курсив"/>
    <w:basedOn w:val="19"/>
    <w:qFormat/>
    <w:uiPriority w:val="0"/>
    <w:rPr>
      <w:rFonts w:ascii="Consolas" w:hAnsi="Consolas" w:eastAsia="Consolas" w:cs="Consolas"/>
      <w:i/>
      <w:iCs/>
      <w:spacing w:val="0"/>
      <w:sz w:val="20"/>
      <w:szCs w:val="20"/>
      <w:shd w:val="clear" w:color="auto" w:fill="FFFFFF"/>
    </w:rPr>
  </w:style>
  <w:style w:type="character" w:customStyle="1" w:styleId="227">
    <w:name w:val="Основной текст (19)_"/>
    <w:basedOn w:val="2"/>
    <w:link w:val="228"/>
    <w:qFormat/>
    <w:uiPriority w:val="0"/>
    <w:rPr>
      <w:rFonts w:eastAsia="Times New Roman"/>
      <w:sz w:val="17"/>
      <w:szCs w:val="17"/>
      <w:shd w:val="clear" w:color="auto" w:fill="FFFFFF"/>
    </w:rPr>
  </w:style>
  <w:style w:type="paragraph" w:customStyle="1" w:styleId="228">
    <w:name w:val="Основной текст (19)"/>
    <w:basedOn w:val="1"/>
    <w:link w:val="227"/>
    <w:qFormat/>
    <w:uiPriority w:val="0"/>
    <w:pPr>
      <w:shd w:val="clear" w:color="auto" w:fill="FFFFFF"/>
      <w:spacing w:before="60" w:after="60" w:line="0" w:lineRule="atLeast"/>
    </w:pPr>
    <w:rPr>
      <w:rFonts w:ascii="Times New Roman" w:hAnsi="Times New Roman" w:eastAsia="Times New Roman" w:cs="Times New Roman"/>
      <w:sz w:val="17"/>
      <w:szCs w:val="17"/>
    </w:rPr>
  </w:style>
  <w:style w:type="character" w:customStyle="1" w:styleId="229">
    <w:name w:val="Основной текст (20)_"/>
    <w:basedOn w:val="2"/>
    <w:link w:val="230"/>
    <w:qFormat/>
    <w:uiPriority w:val="0"/>
    <w:rPr>
      <w:rFonts w:eastAsia="Times New Roman"/>
      <w:sz w:val="56"/>
      <w:szCs w:val="56"/>
      <w:shd w:val="clear" w:color="auto" w:fill="FFFFFF"/>
    </w:rPr>
  </w:style>
  <w:style w:type="paragraph" w:customStyle="1" w:styleId="230">
    <w:name w:val="Основной текст (20)"/>
    <w:basedOn w:val="1"/>
    <w:link w:val="229"/>
    <w:qFormat/>
    <w:uiPriority w:val="0"/>
    <w:pPr>
      <w:shd w:val="clear" w:color="auto" w:fill="FFFFFF"/>
      <w:spacing w:before="60" w:after="0" w:line="0" w:lineRule="atLeast"/>
    </w:pPr>
    <w:rPr>
      <w:rFonts w:ascii="Times New Roman" w:hAnsi="Times New Roman" w:eastAsia="Times New Roman" w:cs="Times New Roman"/>
      <w:sz w:val="56"/>
      <w:szCs w:val="56"/>
    </w:rPr>
  </w:style>
  <w:style w:type="character" w:customStyle="1" w:styleId="231">
    <w:name w:val="Основной текст (20) + Интервал 3 pt"/>
    <w:basedOn w:val="229"/>
    <w:qFormat/>
    <w:uiPriority w:val="0"/>
    <w:rPr>
      <w:rFonts w:eastAsia="Times New Roman"/>
      <w:spacing w:val="70"/>
      <w:sz w:val="56"/>
      <w:szCs w:val="56"/>
      <w:shd w:val="clear" w:color="auto" w:fill="FFFFFF"/>
    </w:rPr>
  </w:style>
  <w:style w:type="character" w:customStyle="1" w:styleId="232">
    <w:name w:val="Основной текст (21)_"/>
    <w:basedOn w:val="2"/>
    <w:link w:val="233"/>
    <w:qFormat/>
    <w:uiPriority w:val="0"/>
    <w:rPr>
      <w:rFonts w:eastAsia="Times New Roman"/>
      <w:sz w:val="16"/>
      <w:szCs w:val="16"/>
      <w:shd w:val="clear" w:color="auto" w:fill="FFFFFF"/>
    </w:rPr>
  </w:style>
  <w:style w:type="paragraph" w:customStyle="1" w:styleId="233">
    <w:name w:val="Основной текст (21)"/>
    <w:basedOn w:val="1"/>
    <w:link w:val="232"/>
    <w:qFormat/>
    <w:uiPriority w:val="0"/>
    <w:pPr>
      <w:shd w:val="clear" w:color="auto" w:fill="FFFFFF"/>
      <w:spacing w:before="60" w:after="60" w:line="0" w:lineRule="atLeast"/>
    </w:pPr>
    <w:rPr>
      <w:rFonts w:ascii="Times New Roman" w:hAnsi="Times New Roman" w:eastAsia="Times New Roman" w:cs="Times New Roman"/>
      <w:sz w:val="16"/>
      <w:szCs w:val="16"/>
    </w:rPr>
  </w:style>
  <w:style w:type="character" w:customStyle="1" w:styleId="234">
    <w:name w:val="Основной текст (22)_"/>
    <w:basedOn w:val="2"/>
    <w:link w:val="235"/>
    <w:qFormat/>
    <w:uiPriority w:val="0"/>
    <w:rPr>
      <w:rFonts w:eastAsia="Times New Roman"/>
      <w:sz w:val="16"/>
      <w:szCs w:val="16"/>
      <w:shd w:val="clear" w:color="auto" w:fill="FFFFFF"/>
    </w:rPr>
  </w:style>
  <w:style w:type="paragraph" w:customStyle="1" w:styleId="235">
    <w:name w:val="Основной текст (22)"/>
    <w:basedOn w:val="1"/>
    <w:link w:val="234"/>
    <w:qFormat/>
    <w:uiPriority w:val="0"/>
    <w:pPr>
      <w:shd w:val="clear" w:color="auto" w:fill="FFFFFF"/>
      <w:spacing w:before="60" w:after="0" w:line="326" w:lineRule="exact"/>
    </w:pPr>
    <w:rPr>
      <w:rFonts w:ascii="Times New Roman" w:hAnsi="Times New Roman" w:eastAsia="Times New Roman" w:cs="Times New Roman"/>
      <w:sz w:val="16"/>
      <w:szCs w:val="16"/>
    </w:rPr>
  </w:style>
  <w:style w:type="character" w:customStyle="1" w:styleId="236">
    <w:name w:val="Основной текст (22) + 15 pt"/>
    <w:basedOn w:val="234"/>
    <w:qFormat/>
    <w:uiPriority w:val="0"/>
    <w:rPr>
      <w:rFonts w:eastAsia="Times New Roman"/>
      <w:sz w:val="30"/>
      <w:szCs w:val="30"/>
      <w:shd w:val="clear" w:color="auto" w:fill="FFFFFF"/>
    </w:rPr>
  </w:style>
  <w:style w:type="character" w:customStyle="1" w:styleId="237">
    <w:name w:val="Основной текст + Интервал 2 pt"/>
    <w:basedOn w:val="19"/>
    <w:qFormat/>
    <w:uiPriority w:val="0"/>
    <w:rPr>
      <w:rFonts w:ascii="Times New Roman" w:hAnsi="Times New Roman" w:eastAsia="Times New Roman" w:cs="Times New Roman"/>
      <w:spacing w:val="40"/>
      <w:sz w:val="27"/>
      <w:szCs w:val="27"/>
      <w:shd w:val="clear" w:color="auto" w:fill="FFFFFF"/>
      <w:lang w:val="en-US"/>
    </w:rPr>
  </w:style>
  <w:style w:type="character" w:customStyle="1" w:styleId="238">
    <w:name w:val="Оглавление + Интервал 2 pt"/>
    <w:basedOn w:val="144"/>
    <w:qFormat/>
    <w:uiPriority w:val="0"/>
    <w:rPr>
      <w:rFonts w:eastAsia="Times New Roman"/>
      <w:spacing w:val="40"/>
      <w:sz w:val="27"/>
      <w:szCs w:val="27"/>
      <w:shd w:val="clear" w:color="auto" w:fill="FFFFFF"/>
      <w:lang w:val="en-US"/>
    </w:rPr>
  </w:style>
  <w:style w:type="character" w:customStyle="1" w:styleId="239">
    <w:name w:val="Оглавление (5) + Интервал 2 pt"/>
    <w:basedOn w:val="215"/>
    <w:qFormat/>
    <w:uiPriority w:val="0"/>
    <w:rPr>
      <w:rFonts w:eastAsia="Times New Roman"/>
      <w:spacing w:val="40"/>
      <w:sz w:val="27"/>
      <w:szCs w:val="27"/>
      <w:shd w:val="clear" w:color="auto" w:fill="FFFFFF"/>
    </w:rPr>
  </w:style>
  <w:style w:type="character" w:customStyle="1" w:styleId="240">
    <w:name w:val="Оглавление (5) + MS Mincho;12;5 pt;Полужирный;Не курсив;Интервал 0 pt"/>
    <w:basedOn w:val="215"/>
    <w:qFormat/>
    <w:uiPriority w:val="0"/>
    <w:rPr>
      <w:rFonts w:ascii="MS Mincho" w:hAnsi="MS Mincho" w:eastAsia="MS Mincho" w:cs="MS Mincho"/>
      <w:b/>
      <w:bCs/>
      <w:i/>
      <w:iCs/>
      <w:spacing w:val="-10"/>
      <w:sz w:val="25"/>
      <w:szCs w:val="25"/>
      <w:shd w:val="clear" w:color="auto" w:fill="FFFFFF"/>
    </w:rPr>
  </w:style>
  <w:style w:type="character" w:customStyle="1" w:styleId="241">
    <w:name w:val="Оглавление (7)_"/>
    <w:basedOn w:val="2"/>
    <w:link w:val="242"/>
    <w:qFormat/>
    <w:uiPriority w:val="0"/>
    <w:rPr>
      <w:rFonts w:eastAsia="Times New Roman"/>
      <w:sz w:val="17"/>
      <w:szCs w:val="17"/>
      <w:shd w:val="clear" w:color="auto" w:fill="FFFFFF"/>
    </w:rPr>
  </w:style>
  <w:style w:type="paragraph" w:customStyle="1" w:styleId="242">
    <w:name w:val="Оглавление (7)"/>
    <w:basedOn w:val="1"/>
    <w:link w:val="241"/>
    <w:qFormat/>
    <w:uiPriority w:val="0"/>
    <w:pPr>
      <w:shd w:val="clear" w:color="auto" w:fill="FFFFFF"/>
      <w:spacing w:before="120" w:after="0" w:line="341" w:lineRule="exact"/>
    </w:pPr>
    <w:rPr>
      <w:rFonts w:ascii="Times New Roman" w:hAnsi="Times New Roman" w:eastAsia="Times New Roman" w:cs="Times New Roman"/>
      <w:sz w:val="17"/>
      <w:szCs w:val="17"/>
    </w:rPr>
  </w:style>
  <w:style w:type="character" w:customStyle="1" w:styleId="243">
    <w:name w:val="Оглавление (7) + Интервал 1 pt"/>
    <w:basedOn w:val="241"/>
    <w:qFormat/>
    <w:uiPriority w:val="0"/>
    <w:rPr>
      <w:rFonts w:eastAsia="Times New Roman"/>
      <w:spacing w:val="30"/>
      <w:sz w:val="17"/>
      <w:szCs w:val="17"/>
      <w:shd w:val="clear" w:color="auto" w:fill="FFFFFF"/>
    </w:rPr>
  </w:style>
  <w:style w:type="character" w:customStyle="1" w:styleId="244">
    <w:name w:val="Основной текст + 14 pt"/>
    <w:basedOn w:val="19"/>
    <w:qFormat/>
    <w:uiPriority w:val="0"/>
    <w:rPr>
      <w:rFonts w:ascii="Times New Roman" w:hAnsi="Times New Roman" w:eastAsia="Times New Roman" w:cs="Times New Roman"/>
      <w:spacing w:val="0"/>
      <w:sz w:val="28"/>
      <w:szCs w:val="28"/>
      <w:shd w:val="clear" w:color="auto" w:fill="FFFFFF"/>
    </w:rPr>
  </w:style>
  <w:style w:type="character" w:customStyle="1" w:styleId="245">
    <w:name w:val="Основной текст + 7;5 pt;Малые прописные"/>
    <w:basedOn w:val="19"/>
    <w:qFormat/>
    <w:uiPriority w:val="0"/>
    <w:rPr>
      <w:rFonts w:ascii="Times New Roman" w:hAnsi="Times New Roman" w:eastAsia="Times New Roman" w:cs="Times New Roman"/>
      <w:smallCaps/>
      <w:spacing w:val="0"/>
      <w:sz w:val="15"/>
      <w:szCs w:val="15"/>
      <w:shd w:val="clear" w:color="auto" w:fill="FFFFFF"/>
    </w:rPr>
  </w:style>
  <w:style w:type="character" w:customStyle="1" w:styleId="246">
    <w:name w:val="Основной текст (13) + 11 pt"/>
    <w:basedOn w:val="26"/>
    <w:qFormat/>
    <w:uiPriority w:val="0"/>
    <w:rPr>
      <w:rFonts w:ascii="Times New Roman" w:hAnsi="Times New Roman" w:eastAsia="Times New Roman" w:cs="Times New Roman"/>
      <w:spacing w:val="0"/>
      <w:sz w:val="22"/>
      <w:szCs w:val="22"/>
      <w:shd w:val="clear" w:color="auto" w:fill="FFFFFF"/>
    </w:rPr>
  </w:style>
  <w:style w:type="paragraph" w:customStyle="1" w:styleId="247">
    <w:name w:val="Основной текст8"/>
    <w:basedOn w:val="1"/>
    <w:qFormat/>
    <w:uiPriority w:val="0"/>
    <w:pPr>
      <w:shd w:val="clear" w:color="auto" w:fill="FFFFFF"/>
      <w:spacing w:after="300" w:line="0" w:lineRule="atLeast"/>
      <w:ind w:hanging="140"/>
      <w:jc w:val="center"/>
    </w:pPr>
    <w:rPr>
      <w:rFonts w:ascii="Times New Roman" w:hAnsi="Times New Roman" w:eastAsia="Times New Roman" w:cs="Times New Roman"/>
      <w:color w:val="000000"/>
      <w:sz w:val="27"/>
      <w:szCs w:val="27"/>
      <w:lang w:val="ru" w:eastAsia="ru-RU"/>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1385F0-1389-4187-832E-0C8760DC7B52}">
  <ds:schemaRefs/>
</ds:datastoreItem>
</file>

<file path=docProps/app.xml><?xml version="1.0" encoding="utf-8"?>
<Properties xmlns="http://schemas.openxmlformats.org/officeDocument/2006/extended-properties" xmlns:vt="http://schemas.openxmlformats.org/officeDocument/2006/docPropsVTypes">
  <Template>Normal</Template>
  <Company>WolfishLair</Company>
  <Pages>71</Pages>
  <Words>15645</Words>
  <Characters>89183</Characters>
  <Lines>743</Lines>
  <Paragraphs>209</Paragraphs>
  <TotalTime>5</TotalTime>
  <ScaleCrop>false</ScaleCrop>
  <LinksUpToDate>false</LinksUpToDate>
  <CharactersWithSpaces>104619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2017-04-10T00:57:00Z</dcterms:created>
  <dc:creator>И.В. Журавлева</dc:creator>
  <cp:lastModifiedBy>kab322-03</cp:lastModifiedBy>
  <cp:lastPrinted>2024-02-02T00:51:00Z</cp:lastPrinted>
  <dcterms:modified xsi:type="dcterms:W3CDTF">2026-05-06T22:11:19Z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2A58880BE8DE4376BFA6ED112DDD8182_12</vt:lpwstr>
  </property>
</Properties>
</file>